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2F7" w:rsidRPr="00C80792" w:rsidRDefault="003542F7" w:rsidP="003542F7">
      <w:pPr>
        <w:pStyle w:val="Heading1"/>
        <w:spacing w:before="0"/>
        <w:ind w:left="720"/>
        <w:jc w:val="center"/>
        <w:rPr>
          <w:color w:val="365F91" w:themeColor="accent1" w:themeShade="BF"/>
        </w:rPr>
      </w:pPr>
      <w:r>
        <w:rPr>
          <w:noProof/>
          <w:lang w:eastAsia="es-PA"/>
        </w:rPr>
        <w:drawing>
          <wp:anchor distT="0" distB="0" distL="114300" distR="114300" simplePos="0" relativeHeight="251659264" behindDoc="0" locked="0" layoutInCell="1" allowOverlap="1">
            <wp:simplePos x="1568450" y="901700"/>
            <wp:positionH relativeFrom="margin">
              <wp:align>left</wp:align>
            </wp:positionH>
            <wp:positionV relativeFrom="margin">
              <wp:align>top</wp:align>
            </wp:positionV>
            <wp:extent cx="566386" cy="760258"/>
            <wp:effectExtent l="0" t="0" r="5715" b="1905"/>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566386" cy="760258"/>
                    </a:xfrm>
                    <a:prstGeom prst="rect">
                      <a:avLst/>
                    </a:prstGeom>
                    <a:ln/>
                  </pic:spPr>
                </pic:pic>
              </a:graphicData>
            </a:graphic>
          </wp:anchor>
        </w:drawing>
      </w:r>
      <w:r w:rsidRPr="00C80792">
        <w:rPr>
          <w:color w:val="365F91" w:themeColor="accent1" w:themeShade="BF"/>
        </w:rPr>
        <w:t>Reporte de avances según indicadores</w:t>
      </w:r>
      <w:r>
        <w:rPr>
          <w:noProof/>
          <w:lang w:eastAsia="es-PA"/>
        </w:rPr>
        <w:drawing>
          <wp:anchor distT="0" distB="0" distL="114300" distR="114300" simplePos="0" relativeHeight="251658240" behindDoc="0" locked="0" layoutInCell="1" allowOverlap="1" wp14:anchorId="1961CB89" wp14:editId="57CA02B6">
            <wp:simplePos x="5867400" y="901700"/>
            <wp:positionH relativeFrom="margin">
              <wp:align>right</wp:align>
            </wp:positionH>
            <wp:positionV relativeFrom="margin">
              <wp:align>top</wp:align>
            </wp:positionV>
            <wp:extent cx="450850" cy="883920"/>
            <wp:effectExtent l="0" t="0" r="6350" b="0"/>
            <wp:wrapSquare wrapText="bothSides"/>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450850" cy="883920"/>
                    </a:xfrm>
                    <a:prstGeom prst="rect">
                      <a:avLst/>
                    </a:prstGeom>
                    <a:ln/>
                  </pic:spPr>
                </pic:pic>
              </a:graphicData>
            </a:graphic>
          </wp:anchor>
        </w:drawing>
      </w:r>
    </w:p>
    <w:p w:rsidR="003542F7" w:rsidRPr="00C80792" w:rsidRDefault="00D82800" w:rsidP="003542F7">
      <w:pPr>
        <w:pStyle w:val="IntenseQuote"/>
        <w:ind w:left="1440"/>
        <w:rPr>
          <w:color w:val="365F91" w:themeColor="accent1" w:themeShade="BF"/>
        </w:rPr>
      </w:pPr>
      <w:r>
        <w:rPr>
          <w:color w:val="365F91" w:themeColor="accent1" w:themeShade="BF"/>
        </w:rPr>
        <w:t>y</w:t>
      </w:r>
      <w:bookmarkStart w:id="0" w:name="_GoBack"/>
      <w:bookmarkEnd w:id="0"/>
      <w:r w:rsidR="003542F7" w:rsidRPr="00C80792">
        <w:rPr>
          <w:color w:val="365F91" w:themeColor="accent1" w:themeShade="BF"/>
        </w:rPr>
        <w:t xml:space="preserve"> objetivos específico</w:t>
      </w:r>
      <w:r w:rsidR="003542F7">
        <w:rPr>
          <w:color w:val="365F91" w:themeColor="accent1" w:themeShade="BF"/>
        </w:rPr>
        <w:t>s</w:t>
      </w:r>
    </w:p>
    <w:p w:rsidR="003542F7" w:rsidRPr="00C80792" w:rsidRDefault="003542F7" w:rsidP="003542F7">
      <w:pPr>
        <w:pStyle w:val="IntenseQuote"/>
        <w:ind w:left="1440"/>
        <w:rPr>
          <w:color w:val="365F91" w:themeColor="accent1" w:themeShade="BF"/>
        </w:rPr>
      </w:pPr>
      <w:r w:rsidRPr="00C80792">
        <w:rPr>
          <w:color w:val="365F91" w:themeColor="accent1" w:themeShade="BF"/>
        </w:rPr>
        <w:t>Programa Basura Cero 2015-2035</w:t>
      </w:r>
    </w:p>
    <w:p w:rsidR="003542F7" w:rsidRDefault="003542F7" w:rsidP="003542F7">
      <w:pPr>
        <w:pStyle w:val="IntenseQuote"/>
        <w:ind w:left="1440"/>
        <w:rPr>
          <w:color w:val="365F91" w:themeColor="accent1" w:themeShade="BF"/>
        </w:rPr>
      </w:pPr>
      <w:r w:rsidRPr="00C80792">
        <w:rPr>
          <w:color w:val="365F91" w:themeColor="accent1" w:themeShade="BF"/>
        </w:rPr>
        <w:t>Septiembre 2015-Junio 201</w:t>
      </w:r>
      <w:r>
        <w:rPr>
          <w:color w:val="365F91" w:themeColor="accent1" w:themeShade="BF"/>
        </w:rPr>
        <w:t>9</w:t>
      </w:r>
    </w:p>
    <w:p w:rsidR="00E51F3B" w:rsidRDefault="003542F7" w:rsidP="003542F7">
      <w:pPr>
        <w:pStyle w:val="IntenseQuote"/>
        <w:ind w:left="1440"/>
        <w:rPr>
          <w:color w:val="365F91" w:themeColor="accent1" w:themeShade="BF"/>
        </w:rPr>
      </w:pPr>
      <w:r>
        <w:rPr>
          <w:color w:val="365F91" w:themeColor="accent1" w:themeShade="BF"/>
        </w:rPr>
        <w:t>Municipio de Panamá</w:t>
      </w:r>
    </w:p>
    <w:p w:rsidR="003542F7" w:rsidRPr="003542F7" w:rsidRDefault="003542F7" w:rsidP="003542F7"/>
    <w:p w:rsidR="00F951D6" w:rsidRPr="00E51F3B" w:rsidRDefault="00376C2B">
      <w:pPr>
        <w:rPr>
          <w:sz w:val="28"/>
          <w:szCs w:val="28"/>
        </w:rPr>
      </w:pPr>
      <w:r w:rsidRPr="00E51F3B">
        <w:rPr>
          <w:sz w:val="28"/>
          <w:szCs w:val="28"/>
        </w:rPr>
        <w:t>Componente</w:t>
      </w:r>
      <w:r w:rsidR="00E51F3B">
        <w:rPr>
          <w:sz w:val="28"/>
          <w:szCs w:val="28"/>
        </w:rPr>
        <w:t xml:space="preserve"> 1</w:t>
      </w:r>
      <w:r w:rsidRPr="00E51F3B">
        <w:rPr>
          <w:sz w:val="28"/>
          <w:szCs w:val="28"/>
        </w:rPr>
        <w:t xml:space="preserve">:  </w:t>
      </w:r>
      <w:r w:rsidR="004400AB" w:rsidRPr="00C80792">
        <w:rPr>
          <w:sz w:val="28"/>
          <w:szCs w:val="28"/>
        </w:rPr>
        <w:t>S</w:t>
      </w:r>
      <w:r w:rsidRPr="00C80792">
        <w:rPr>
          <w:sz w:val="28"/>
          <w:szCs w:val="28"/>
        </w:rPr>
        <w:t>ensibilización</w:t>
      </w:r>
    </w:p>
    <w:p w:rsidR="00F951D6" w:rsidRPr="00E51F3B" w:rsidRDefault="00C80792">
      <w:pPr>
        <w:rPr>
          <w:b/>
          <w:sz w:val="24"/>
          <w:szCs w:val="24"/>
        </w:rPr>
      </w:pPr>
      <w:r>
        <w:rPr>
          <w:b/>
          <w:sz w:val="24"/>
          <w:szCs w:val="24"/>
        </w:rPr>
        <w:t>Objetivo específico</w:t>
      </w:r>
      <w:r w:rsidR="004400AB" w:rsidRPr="00E51F3B">
        <w:rPr>
          <w:b/>
          <w:sz w:val="24"/>
          <w:szCs w:val="24"/>
        </w:rPr>
        <w:t xml:space="preserve">: </w:t>
      </w:r>
      <w:r w:rsidR="004400AB" w:rsidRPr="00C80792">
        <w:rPr>
          <w:b/>
          <w:sz w:val="24"/>
          <w:szCs w:val="24"/>
          <w:u w:val="single"/>
        </w:rPr>
        <w:t>1.</w:t>
      </w:r>
      <w:r w:rsidR="002B5386" w:rsidRPr="00C80792">
        <w:rPr>
          <w:b/>
          <w:sz w:val="24"/>
          <w:szCs w:val="24"/>
          <w:u w:val="single"/>
        </w:rPr>
        <w:t xml:space="preserve"> </w:t>
      </w:r>
      <w:r w:rsidR="004400AB" w:rsidRPr="00C80792">
        <w:rPr>
          <w:b/>
          <w:sz w:val="24"/>
          <w:szCs w:val="24"/>
          <w:u w:val="single"/>
        </w:rPr>
        <w:t>Estrategia pública de comunicación</w:t>
      </w:r>
    </w:p>
    <w:p w:rsidR="00F951D6" w:rsidRDefault="004400AB">
      <w:pPr>
        <w:rPr>
          <w:b/>
          <w:sz w:val="20"/>
          <w:szCs w:val="20"/>
        </w:rPr>
      </w:pPr>
      <w:r>
        <w:rPr>
          <w:b/>
          <w:sz w:val="20"/>
          <w:szCs w:val="20"/>
        </w:rPr>
        <w:t>1- Información del Componente o Subcomponente</w:t>
      </w:r>
    </w:p>
    <w:p w:rsidR="00F951D6" w:rsidRDefault="004400AB">
      <w:pPr>
        <w:rPr>
          <w:sz w:val="20"/>
          <w:szCs w:val="20"/>
          <w:u w:val="single"/>
        </w:rPr>
      </w:pPr>
      <w:r>
        <w:rPr>
          <w:sz w:val="20"/>
          <w:szCs w:val="20"/>
        </w:rPr>
        <w:t xml:space="preserve">Ubicación: </w:t>
      </w:r>
      <w:r>
        <w:rPr>
          <w:sz w:val="20"/>
          <w:szCs w:val="20"/>
          <w:u w:val="single"/>
        </w:rPr>
        <w:t xml:space="preserve">Panamá, Distrito de Panamá, </w:t>
      </w:r>
      <w:r w:rsidR="00E7780C">
        <w:rPr>
          <w:sz w:val="20"/>
          <w:szCs w:val="20"/>
          <w:u w:val="single"/>
        </w:rPr>
        <w:t xml:space="preserve">y </w:t>
      </w:r>
      <w:r>
        <w:rPr>
          <w:sz w:val="20"/>
          <w:szCs w:val="20"/>
          <w:u w:val="single"/>
        </w:rPr>
        <w:t>corregimientos</w:t>
      </w:r>
      <w:r w:rsidR="00376C2B">
        <w:rPr>
          <w:sz w:val="20"/>
          <w:szCs w:val="20"/>
          <w:u w:val="single"/>
        </w:rPr>
        <w:t xml:space="preserve"> de Betania, Chilibre y Tocumen</w:t>
      </w:r>
    </w:p>
    <w:p w:rsidR="00F951D6" w:rsidRDefault="004400AB">
      <w:pPr>
        <w:rPr>
          <w:sz w:val="20"/>
          <w:szCs w:val="20"/>
        </w:rPr>
      </w:pPr>
      <w:r>
        <w:rPr>
          <w:sz w:val="20"/>
          <w:szCs w:val="20"/>
        </w:rPr>
        <w:t xml:space="preserve">Fecha de inicio: </w:t>
      </w:r>
      <w:r>
        <w:rPr>
          <w:sz w:val="20"/>
          <w:szCs w:val="20"/>
          <w:u w:val="single"/>
        </w:rPr>
        <w:t>Septiembre 2015</w:t>
      </w:r>
    </w:p>
    <w:p w:rsidR="00F951D6" w:rsidRDefault="004400AB">
      <w:pPr>
        <w:rPr>
          <w:sz w:val="20"/>
          <w:szCs w:val="20"/>
        </w:rPr>
      </w:pPr>
      <w:r>
        <w:rPr>
          <w:sz w:val="20"/>
          <w:szCs w:val="20"/>
        </w:rPr>
        <w:t xml:space="preserve">Plazo de ejecución: </w:t>
      </w:r>
      <w:r>
        <w:rPr>
          <w:sz w:val="20"/>
          <w:szCs w:val="20"/>
          <w:u w:val="single"/>
        </w:rPr>
        <w:t>2035</w:t>
      </w:r>
    </w:p>
    <w:p w:rsidR="00F951D6" w:rsidRDefault="004400AB">
      <w:pPr>
        <w:rPr>
          <w:sz w:val="20"/>
          <w:szCs w:val="20"/>
        </w:rPr>
      </w:pPr>
      <w:r>
        <w:rPr>
          <w:sz w:val="20"/>
          <w:szCs w:val="20"/>
        </w:rPr>
        <w:t xml:space="preserve">Cantidad de beneficiarios: Distrito de Panamá </w:t>
      </w:r>
    </w:p>
    <w:p w:rsidR="00F951D6" w:rsidRDefault="004400AB">
      <w:pPr>
        <w:rPr>
          <w:b/>
          <w:sz w:val="20"/>
          <w:szCs w:val="20"/>
        </w:rPr>
      </w:pPr>
      <w:r>
        <w:rPr>
          <w:b/>
          <w:sz w:val="20"/>
          <w:szCs w:val="20"/>
        </w:rPr>
        <w:t xml:space="preserve">A - Avance en indicadores programados </w:t>
      </w:r>
    </w:p>
    <w:tbl>
      <w:tblPr>
        <w:tblStyle w:val="a"/>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1"/>
        <w:gridCol w:w="2779"/>
        <w:gridCol w:w="3484"/>
      </w:tblGrid>
      <w:tr w:rsidR="00F951D6">
        <w:tc>
          <w:tcPr>
            <w:tcW w:w="2791" w:type="dxa"/>
          </w:tcPr>
          <w:p w:rsidR="00F951D6" w:rsidRDefault="004400AB">
            <w:pPr>
              <w:jc w:val="center"/>
              <w:rPr>
                <w:sz w:val="20"/>
                <w:szCs w:val="20"/>
              </w:rPr>
            </w:pPr>
            <w:r>
              <w:rPr>
                <w:sz w:val="20"/>
                <w:szCs w:val="20"/>
              </w:rPr>
              <w:t>Métrica</w:t>
            </w:r>
          </w:p>
        </w:tc>
        <w:tc>
          <w:tcPr>
            <w:tcW w:w="2779" w:type="dxa"/>
          </w:tcPr>
          <w:p w:rsidR="00F951D6" w:rsidRDefault="004400AB">
            <w:pPr>
              <w:jc w:val="center"/>
              <w:rPr>
                <w:sz w:val="20"/>
                <w:szCs w:val="20"/>
              </w:rPr>
            </w:pPr>
            <w:r>
              <w:rPr>
                <w:sz w:val="20"/>
                <w:szCs w:val="20"/>
              </w:rPr>
              <w:t>Meta o Cumplimiento</w:t>
            </w:r>
          </w:p>
        </w:tc>
        <w:tc>
          <w:tcPr>
            <w:tcW w:w="3484" w:type="dxa"/>
          </w:tcPr>
          <w:p w:rsidR="00F951D6" w:rsidRDefault="004400AB">
            <w:pPr>
              <w:jc w:val="center"/>
              <w:rPr>
                <w:sz w:val="20"/>
                <w:szCs w:val="20"/>
              </w:rPr>
            </w:pPr>
            <w:r>
              <w:rPr>
                <w:sz w:val="20"/>
                <w:szCs w:val="20"/>
              </w:rPr>
              <w:t>Avance</w:t>
            </w:r>
          </w:p>
        </w:tc>
      </w:tr>
      <w:tr w:rsidR="00F951D6">
        <w:tc>
          <w:tcPr>
            <w:tcW w:w="2791" w:type="dxa"/>
            <w:tcBorders>
              <w:bottom w:val="single" w:sz="4" w:space="0" w:color="000000"/>
            </w:tcBorders>
          </w:tcPr>
          <w:p w:rsidR="00F951D6" w:rsidRDefault="004400AB">
            <w:pPr>
              <w:rPr>
                <w:sz w:val="20"/>
                <w:szCs w:val="20"/>
              </w:rPr>
            </w:pPr>
            <w:r>
              <w:rPr>
                <w:sz w:val="20"/>
                <w:szCs w:val="20"/>
              </w:rPr>
              <w:t>Capacitación o sensibilización</w:t>
            </w:r>
          </w:p>
          <w:p w:rsidR="00F951D6" w:rsidRDefault="00F951D6">
            <w:pPr>
              <w:rPr>
                <w:sz w:val="20"/>
                <w:szCs w:val="20"/>
              </w:rPr>
            </w:pPr>
          </w:p>
          <w:p w:rsidR="00F951D6" w:rsidRDefault="00F951D6">
            <w:pPr>
              <w:rPr>
                <w:sz w:val="20"/>
                <w:szCs w:val="20"/>
              </w:rPr>
            </w:pPr>
          </w:p>
        </w:tc>
        <w:tc>
          <w:tcPr>
            <w:tcW w:w="2779" w:type="dxa"/>
            <w:tcBorders>
              <w:bottom w:val="single" w:sz="4" w:space="0" w:color="000000"/>
            </w:tcBorders>
          </w:tcPr>
          <w:p w:rsidR="00F951D6" w:rsidRDefault="004400AB">
            <w:pPr>
              <w:rPr>
                <w:sz w:val="20"/>
                <w:szCs w:val="20"/>
              </w:rPr>
            </w:pPr>
            <w:r>
              <w:rPr>
                <w:sz w:val="20"/>
                <w:szCs w:val="20"/>
              </w:rPr>
              <w:t>50% de la población está informada sobre los riesgos del mal manejo de los residuos y beneficios del programa.</w:t>
            </w:r>
          </w:p>
        </w:tc>
        <w:tc>
          <w:tcPr>
            <w:tcW w:w="3484" w:type="dxa"/>
            <w:tcBorders>
              <w:bottom w:val="single" w:sz="4" w:space="0" w:color="000000"/>
            </w:tcBorders>
          </w:tcPr>
          <w:p w:rsidR="002B5386" w:rsidRDefault="002B5386" w:rsidP="002B5386">
            <w:pPr>
              <w:jc w:val="both"/>
              <w:rPr>
                <w:sz w:val="20"/>
                <w:szCs w:val="20"/>
                <w:lang w:val="es-ES"/>
              </w:rPr>
            </w:pPr>
            <w:r>
              <w:rPr>
                <w:sz w:val="20"/>
                <w:szCs w:val="20"/>
                <w:lang w:val="es-ES"/>
              </w:rPr>
              <w:t>Pendiente encuesta.</w:t>
            </w:r>
          </w:p>
          <w:p w:rsidR="002B5386" w:rsidRDefault="002B5386" w:rsidP="002B5386">
            <w:pPr>
              <w:jc w:val="both"/>
              <w:rPr>
                <w:sz w:val="20"/>
                <w:szCs w:val="20"/>
                <w:lang w:val="es-ES"/>
              </w:rPr>
            </w:pPr>
          </w:p>
          <w:p w:rsidR="00A7431B" w:rsidRDefault="002B5386" w:rsidP="002B5386">
            <w:pPr>
              <w:jc w:val="both"/>
              <w:rPr>
                <w:sz w:val="20"/>
                <w:szCs w:val="20"/>
              </w:rPr>
            </w:pPr>
            <w:r>
              <w:rPr>
                <w:sz w:val="20"/>
                <w:szCs w:val="20"/>
                <w:lang w:val="es-ES"/>
              </w:rPr>
              <w:t xml:space="preserve">La campaña pública ha sido realizada como parte de los </w:t>
            </w:r>
            <w:r>
              <w:rPr>
                <w:sz w:val="20"/>
                <w:szCs w:val="20"/>
              </w:rPr>
              <w:t xml:space="preserve">planes operativos de cada año. </w:t>
            </w:r>
          </w:p>
          <w:p w:rsidR="002B5386" w:rsidRDefault="002B5386" w:rsidP="002B5386">
            <w:pPr>
              <w:jc w:val="both"/>
              <w:rPr>
                <w:sz w:val="20"/>
                <w:szCs w:val="20"/>
              </w:rPr>
            </w:pPr>
            <w:r>
              <w:rPr>
                <w:sz w:val="20"/>
                <w:szCs w:val="20"/>
              </w:rPr>
              <w:t>Puede reportarse desde el 2014 lo siguiente:</w:t>
            </w:r>
          </w:p>
          <w:p w:rsidR="00A7431B" w:rsidRDefault="00A7431B" w:rsidP="002B5386">
            <w:pPr>
              <w:jc w:val="both"/>
              <w:rPr>
                <w:sz w:val="20"/>
                <w:szCs w:val="20"/>
              </w:rPr>
            </w:pPr>
          </w:p>
          <w:p w:rsidR="00A7431B" w:rsidRDefault="00A7431B" w:rsidP="002B5386">
            <w:pPr>
              <w:jc w:val="both"/>
              <w:rPr>
                <w:sz w:val="20"/>
                <w:szCs w:val="20"/>
              </w:rPr>
            </w:pPr>
            <w:r w:rsidRPr="005F0CAC">
              <w:rPr>
                <w:sz w:val="20"/>
                <w:szCs w:val="20"/>
              </w:rPr>
              <w:t>Un (1) jin</w:t>
            </w:r>
            <w:r>
              <w:rPr>
                <w:sz w:val="20"/>
                <w:szCs w:val="20"/>
              </w:rPr>
              <w:t>gle audio oficial</w:t>
            </w:r>
          </w:p>
          <w:p w:rsidR="00A7431B" w:rsidRDefault="00A7431B" w:rsidP="002B5386">
            <w:pPr>
              <w:jc w:val="both"/>
              <w:rPr>
                <w:sz w:val="20"/>
                <w:szCs w:val="20"/>
              </w:rPr>
            </w:pPr>
          </w:p>
          <w:p w:rsidR="002B5386" w:rsidRDefault="002B5386" w:rsidP="002B5386">
            <w:pPr>
              <w:jc w:val="both"/>
              <w:rPr>
                <w:sz w:val="20"/>
                <w:szCs w:val="20"/>
              </w:rPr>
            </w:pPr>
            <w:r>
              <w:rPr>
                <w:sz w:val="20"/>
                <w:szCs w:val="20"/>
              </w:rPr>
              <w:t>40 noticias o más en periódicos</w:t>
            </w:r>
          </w:p>
          <w:p w:rsidR="002B5386" w:rsidRDefault="002B5386" w:rsidP="002B5386">
            <w:pPr>
              <w:jc w:val="both"/>
              <w:rPr>
                <w:sz w:val="20"/>
                <w:szCs w:val="20"/>
              </w:rPr>
            </w:pPr>
            <w:r>
              <w:rPr>
                <w:sz w:val="20"/>
                <w:szCs w:val="20"/>
              </w:rPr>
              <w:t>12 noticias en televisión</w:t>
            </w:r>
          </w:p>
          <w:p w:rsidR="002B5386" w:rsidRDefault="002B5386" w:rsidP="002B5386">
            <w:pPr>
              <w:jc w:val="both"/>
              <w:rPr>
                <w:sz w:val="20"/>
                <w:szCs w:val="20"/>
              </w:rPr>
            </w:pPr>
            <w:r>
              <w:rPr>
                <w:sz w:val="20"/>
                <w:szCs w:val="20"/>
              </w:rPr>
              <w:t>37 noticias en blogs u otros</w:t>
            </w:r>
          </w:p>
          <w:p w:rsidR="005F0CAC" w:rsidRPr="005F0CAC" w:rsidRDefault="002B5386" w:rsidP="005F0CAC">
            <w:pPr>
              <w:jc w:val="both"/>
              <w:rPr>
                <w:sz w:val="20"/>
                <w:szCs w:val="20"/>
              </w:rPr>
            </w:pPr>
            <w:r>
              <w:rPr>
                <w:sz w:val="20"/>
                <w:szCs w:val="20"/>
              </w:rPr>
              <w:t>95 mensajes del #BasuraCeroPa en twitter y más de 600 retweets y más de 1,000 Me gusta.</w:t>
            </w:r>
          </w:p>
          <w:p w:rsidR="005F0CAC" w:rsidRDefault="005F0CAC" w:rsidP="005F0CAC">
            <w:pPr>
              <w:jc w:val="both"/>
              <w:rPr>
                <w:sz w:val="20"/>
                <w:szCs w:val="20"/>
              </w:rPr>
            </w:pPr>
            <w:r w:rsidRPr="005F0CAC">
              <w:rPr>
                <w:sz w:val="20"/>
                <w:szCs w:val="20"/>
              </w:rPr>
              <w:t>Cuatro (4) video spots con mensajes educativos, que han sido transmitidos por radio y televisión nacional.</w:t>
            </w:r>
          </w:p>
          <w:p w:rsidR="002B5386" w:rsidRDefault="002B5386" w:rsidP="002B5386">
            <w:pPr>
              <w:jc w:val="both"/>
              <w:rPr>
                <w:sz w:val="20"/>
                <w:szCs w:val="20"/>
              </w:rPr>
            </w:pPr>
          </w:p>
          <w:p w:rsidR="002B5386" w:rsidRDefault="002B5386" w:rsidP="002B5386">
            <w:pPr>
              <w:jc w:val="both"/>
              <w:rPr>
                <w:sz w:val="20"/>
                <w:szCs w:val="20"/>
              </w:rPr>
            </w:pPr>
            <w:r>
              <w:rPr>
                <w:sz w:val="20"/>
                <w:szCs w:val="20"/>
              </w:rPr>
              <w:t>20 o más noticias en Facebook que fueron reproducidas 6,283 veces.</w:t>
            </w:r>
          </w:p>
          <w:p w:rsidR="002B5386" w:rsidRDefault="002B5386" w:rsidP="002B5386">
            <w:pPr>
              <w:jc w:val="both"/>
              <w:rPr>
                <w:sz w:val="20"/>
                <w:szCs w:val="20"/>
              </w:rPr>
            </w:pPr>
          </w:p>
          <w:p w:rsidR="002B5386" w:rsidRDefault="002B5386" w:rsidP="002B5386">
            <w:pPr>
              <w:jc w:val="both"/>
              <w:rPr>
                <w:sz w:val="20"/>
                <w:szCs w:val="20"/>
              </w:rPr>
            </w:pPr>
            <w:r>
              <w:rPr>
                <w:sz w:val="20"/>
                <w:szCs w:val="20"/>
              </w:rPr>
              <w:t>205 publicaciones en Instagram</w:t>
            </w:r>
          </w:p>
          <w:p w:rsidR="002B5386" w:rsidRDefault="002B5386" w:rsidP="002B5386">
            <w:pPr>
              <w:jc w:val="both"/>
              <w:rPr>
                <w:sz w:val="20"/>
                <w:szCs w:val="20"/>
              </w:rPr>
            </w:pPr>
            <w:r>
              <w:rPr>
                <w:sz w:val="20"/>
                <w:szCs w:val="20"/>
              </w:rPr>
              <w:t>1,502 seguidores</w:t>
            </w:r>
          </w:p>
          <w:p w:rsidR="002B5386" w:rsidRDefault="002B5386" w:rsidP="002B5386">
            <w:pPr>
              <w:jc w:val="both"/>
              <w:rPr>
                <w:sz w:val="20"/>
                <w:szCs w:val="20"/>
              </w:rPr>
            </w:pPr>
          </w:p>
          <w:p w:rsidR="002B5386" w:rsidRDefault="002B5386" w:rsidP="002B5386">
            <w:pPr>
              <w:jc w:val="both"/>
              <w:rPr>
                <w:sz w:val="20"/>
                <w:szCs w:val="20"/>
              </w:rPr>
            </w:pPr>
            <w:r>
              <w:rPr>
                <w:sz w:val="20"/>
                <w:szCs w:val="20"/>
              </w:rPr>
              <w:t>Al menos 90 apariciones en radio y televisión del personal Basura Cero y la Alianza Basura Cero – Cambia Tu Barrio.</w:t>
            </w:r>
          </w:p>
          <w:p w:rsidR="002B5386" w:rsidRDefault="002B5386" w:rsidP="002B5386">
            <w:pPr>
              <w:rPr>
                <w:sz w:val="20"/>
                <w:szCs w:val="20"/>
              </w:rPr>
            </w:pPr>
          </w:p>
          <w:p w:rsidR="002B5386" w:rsidRDefault="002B5386" w:rsidP="002B5386">
            <w:pPr>
              <w:rPr>
                <w:sz w:val="20"/>
                <w:szCs w:val="20"/>
              </w:rPr>
            </w:pPr>
            <w:r>
              <w:rPr>
                <w:sz w:val="20"/>
                <w:szCs w:val="20"/>
              </w:rPr>
              <w:t>Unas 40,000 personas pudieron ver los cintillos sobre el Programa en Edif. El Hatillo y en la Junta Comunal de Betania.</w:t>
            </w:r>
          </w:p>
          <w:p w:rsidR="002B5386" w:rsidRDefault="002B5386" w:rsidP="002B5386">
            <w:pPr>
              <w:rPr>
                <w:sz w:val="20"/>
                <w:szCs w:val="20"/>
              </w:rPr>
            </w:pPr>
          </w:p>
          <w:p w:rsidR="002B5386" w:rsidRDefault="002B5386" w:rsidP="002B5386">
            <w:pPr>
              <w:jc w:val="both"/>
              <w:rPr>
                <w:sz w:val="20"/>
                <w:szCs w:val="20"/>
              </w:rPr>
            </w:pPr>
            <w:r>
              <w:rPr>
                <w:sz w:val="20"/>
                <w:szCs w:val="20"/>
              </w:rPr>
              <w:t xml:space="preserve">Visitas en la página web entre las dos versiones del Programa total: </w:t>
            </w:r>
          </w:p>
          <w:p w:rsidR="002B5386" w:rsidRDefault="002B5386" w:rsidP="002B5386">
            <w:pPr>
              <w:jc w:val="both"/>
              <w:rPr>
                <w:sz w:val="20"/>
                <w:szCs w:val="20"/>
              </w:rPr>
            </w:pPr>
            <w:r>
              <w:rPr>
                <w:sz w:val="20"/>
                <w:szCs w:val="20"/>
              </w:rPr>
              <w:t>12,666</w:t>
            </w:r>
          </w:p>
          <w:p w:rsidR="002B5386" w:rsidRDefault="00877AAB" w:rsidP="002B5386">
            <w:pPr>
              <w:jc w:val="both"/>
              <w:rPr>
                <w:sz w:val="20"/>
                <w:szCs w:val="20"/>
              </w:rPr>
            </w:pPr>
            <w:hyperlink r:id="rId10" w:history="1">
              <w:r w:rsidR="002B5386" w:rsidRPr="00B019F6">
                <w:rPr>
                  <w:rStyle w:val="Hyperlink"/>
                  <w:sz w:val="20"/>
                  <w:szCs w:val="20"/>
                </w:rPr>
                <w:t>https://basuracero.mupa.gob.pa</w:t>
              </w:r>
            </w:hyperlink>
          </w:p>
          <w:p w:rsidR="002B5386" w:rsidRDefault="002B5386" w:rsidP="002B5386">
            <w:pPr>
              <w:jc w:val="both"/>
              <w:rPr>
                <w:sz w:val="20"/>
                <w:szCs w:val="20"/>
              </w:rPr>
            </w:pPr>
          </w:p>
          <w:p w:rsidR="002B5386" w:rsidRPr="009C2C8F" w:rsidRDefault="002B5386" w:rsidP="002B5386">
            <w:pPr>
              <w:jc w:val="both"/>
              <w:rPr>
                <w:sz w:val="20"/>
                <w:szCs w:val="20"/>
              </w:rPr>
            </w:pPr>
            <w:r>
              <w:rPr>
                <w:sz w:val="20"/>
                <w:szCs w:val="20"/>
              </w:rPr>
              <w:t>1,122 visitas registradas e</w:t>
            </w:r>
            <w:r w:rsidRPr="009C2C8F">
              <w:rPr>
                <w:sz w:val="20"/>
                <w:szCs w:val="20"/>
              </w:rPr>
              <w:t>n la versión anterior publi</w:t>
            </w:r>
            <w:r>
              <w:rPr>
                <w:sz w:val="20"/>
                <w:szCs w:val="20"/>
              </w:rPr>
              <w:t xml:space="preserve">cada el 29/01/2015 </w:t>
            </w:r>
          </w:p>
          <w:p w:rsidR="002B5386" w:rsidRDefault="002B5386" w:rsidP="002B5386">
            <w:pPr>
              <w:rPr>
                <w:sz w:val="20"/>
                <w:szCs w:val="20"/>
              </w:rPr>
            </w:pPr>
            <w:r>
              <w:rPr>
                <w:sz w:val="20"/>
                <w:szCs w:val="20"/>
              </w:rPr>
              <w:t>11,544 visitas e</w:t>
            </w:r>
            <w:r w:rsidRPr="009C2C8F">
              <w:rPr>
                <w:sz w:val="20"/>
                <w:szCs w:val="20"/>
              </w:rPr>
              <w:t>n la nueva versión publicada e</w:t>
            </w:r>
            <w:r>
              <w:rPr>
                <w:sz w:val="20"/>
                <w:szCs w:val="20"/>
              </w:rPr>
              <w:t xml:space="preserve">l 14/06/2019 </w:t>
            </w:r>
          </w:p>
          <w:p w:rsidR="002B5386" w:rsidRDefault="002B5386" w:rsidP="002B5386">
            <w:pPr>
              <w:rPr>
                <w:sz w:val="20"/>
                <w:szCs w:val="20"/>
              </w:rPr>
            </w:pPr>
          </w:p>
          <w:p w:rsidR="002B5386" w:rsidRDefault="002B5386" w:rsidP="002B5386">
            <w:pPr>
              <w:rPr>
                <w:sz w:val="20"/>
                <w:szCs w:val="20"/>
              </w:rPr>
            </w:pPr>
            <w:r>
              <w:rPr>
                <w:sz w:val="20"/>
                <w:szCs w:val="20"/>
              </w:rPr>
              <w:t>Y de la Alianza Basura Cero Cambia Tu Barrio: 3,212</w:t>
            </w:r>
          </w:p>
          <w:p w:rsidR="002B5386" w:rsidRDefault="00877AAB" w:rsidP="002B5386">
            <w:pPr>
              <w:rPr>
                <w:sz w:val="20"/>
                <w:szCs w:val="20"/>
              </w:rPr>
            </w:pPr>
            <w:hyperlink r:id="rId11" w:history="1">
              <w:r w:rsidR="002B5386" w:rsidRPr="00B019F6">
                <w:rPr>
                  <w:rStyle w:val="Hyperlink"/>
                  <w:sz w:val="20"/>
                  <w:szCs w:val="20"/>
                </w:rPr>
                <w:t>https://basuracerocambiatubarrio.com/</w:t>
              </w:r>
            </w:hyperlink>
          </w:p>
          <w:p w:rsidR="002B5386" w:rsidRDefault="002B5386" w:rsidP="002B5386">
            <w:pPr>
              <w:rPr>
                <w:sz w:val="20"/>
                <w:szCs w:val="20"/>
              </w:rPr>
            </w:pPr>
            <w:r>
              <w:rPr>
                <w:sz w:val="20"/>
                <w:szCs w:val="20"/>
              </w:rPr>
              <w:t>(de enero a junio 2018)</w:t>
            </w:r>
          </w:p>
          <w:p w:rsidR="002B5386" w:rsidRDefault="002B5386" w:rsidP="002B5386">
            <w:pPr>
              <w:rPr>
                <w:color w:val="212121"/>
                <w:shd w:val="clear" w:color="auto" w:fill="FFFFFF"/>
              </w:rPr>
            </w:pPr>
          </w:p>
          <w:p w:rsidR="002B5386" w:rsidRPr="00501834" w:rsidRDefault="002B5386" w:rsidP="002B5386">
            <w:pPr>
              <w:rPr>
                <w:sz w:val="20"/>
                <w:szCs w:val="20"/>
              </w:rPr>
            </w:pPr>
            <w:r w:rsidRPr="00501834">
              <w:rPr>
                <w:sz w:val="20"/>
                <w:szCs w:val="20"/>
              </w:rPr>
              <w:t>Exposición de muppies educativos en número de días: 2,520</w:t>
            </w:r>
          </w:p>
          <w:p w:rsidR="002B5386" w:rsidRDefault="002B5386" w:rsidP="002B5386">
            <w:pPr>
              <w:rPr>
                <w:sz w:val="20"/>
                <w:szCs w:val="20"/>
              </w:rPr>
            </w:pPr>
            <w:r w:rsidRPr="00501834">
              <w:rPr>
                <w:sz w:val="20"/>
                <w:szCs w:val="20"/>
              </w:rPr>
              <w:t>(180 tipos por 14 días cada uno)</w:t>
            </w:r>
          </w:p>
          <w:p w:rsidR="002B5386" w:rsidRDefault="002B5386" w:rsidP="002B5386">
            <w:pPr>
              <w:rPr>
                <w:sz w:val="20"/>
                <w:szCs w:val="20"/>
              </w:rPr>
            </w:pPr>
          </w:p>
          <w:p w:rsidR="002B5386" w:rsidRDefault="002B5386" w:rsidP="002B5386">
            <w:pPr>
              <w:jc w:val="both"/>
              <w:rPr>
                <w:sz w:val="20"/>
                <w:szCs w:val="20"/>
              </w:rPr>
            </w:pPr>
            <w:r>
              <w:rPr>
                <w:sz w:val="20"/>
                <w:szCs w:val="20"/>
              </w:rPr>
              <w:t>22 artículos sobre Basura Cero en la revista URBE.</w:t>
            </w:r>
          </w:p>
          <w:p w:rsidR="00931C06" w:rsidRDefault="00931C06" w:rsidP="002B5386">
            <w:pPr>
              <w:jc w:val="both"/>
              <w:rPr>
                <w:sz w:val="20"/>
                <w:szCs w:val="20"/>
              </w:rPr>
            </w:pPr>
          </w:p>
          <w:p w:rsidR="00F951D6" w:rsidRDefault="00931C06" w:rsidP="008F21C0">
            <w:pPr>
              <w:jc w:val="both"/>
              <w:rPr>
                <w:sz w:val="20"/>
                <w:szCs w:val="20"/>
              </w:rPr>
            </w:pPr>
            <w:r w:rsidRPr="00931C06">
              <w:rPr>
                <w:sz w:val="20"/>
                <w:szCs w:val="20"/>
              </w:rPr>
              <w:t>Más de 165,000 interacciones x redes sociales y página web incluyendo consultas a Google Map</w:t>
            </w:r>
            <w:r>
              <w:rPr>
                <w:sz w:val="20"/>
                <w:szCs w:val="20"/>
              </w:rPr>
              <w:t>-</w:t>
            </w:r>
            <w:r w:rsidRPr="00931C06">
              <w:rPr>
                <w:sz w:val="20"/>
                <w:szCs w:val="20"/>
              </w:rPr>
              <w:t xml:space="preserve"> B</w:t>
            </w:r>
            <w:r>
              <w:rPr>
                <w:sz w:val="20"/>
                <w:szCs w:val="20"/>
              </w:rPr>
              <w:t xml:space="preserve">asura </w:t>
            </w:r>
            <w:r w:rsidRPr="00931C06">
              <w:rPr>
                <w:sz w:val="20"/>
                <w:szCs w:val="20"/>
              </w:rPr>
              <w:t>Cero</w:t>
            </w:r>
            <w:r w:rsidR="008F21C0">
              <w:rPr>
                <w:sz w:val="20"/>
                <w:szCs w:val="20"/>
              </w:rPr>
              <w:t>.</w:t>
            </w:r>
          </w:p>
          <w:p w:rsidR="008F21C0" w:rsidRDefault="008F21C0" w:rsidP="008F21C0">
            <w:pPr>
              <w:jc w:val="both"/>
              <w:rPr>
                <w:sz w:val="20"/>
                <w:szCs w:val="20"/>
              </w:rPr>
            </w:pPr>
          </w:p>
        </w:tc>
      </w:tr>
      <w:tr w:rsidR="008F21C0">
        <w:tc>
          <w:tcPr>
            <w:tcW w:w="2791" w:type="dxa"/>
            <w:tcBorders>
              <w:bottom w:val="single" w:sz="4" w:space="0" w:color="000000"/>
            </w:tcBorders>
          </w:tcPr>
          <w:p w:rsidR="008F21C0" w:rsidRDefault="008F21C0">
            <w:pPr>
              <w:rPr>
                <w:sz w:val="20"/>
                <w:szCs w:val="20"/>
              </w:rPr>
            </w:pPr>
            <w:r>
              <w:rPr>
                <w:sz w:val="20"/>
                <w:szCs w:val="20"/>
              </w:rPr>
              <w:lastRenderedPageBreak/>
              <w:t>Porcentaje de la población informada y consciente</w:t>
            </w:r>
          </w:p>
        </w:tc>
        <w:tc>
          <w:tcPr>
            <w:tcW w:w="2779" w:type="dxa"/>
            <w:tcBorders>
              <w:bottom w:val="single" w:sz="4" w:space="0" w:color="000000"/>
            </w:tcBorders>
          </w:tcPr>
          <w:p w:rsidR="008F21C0" w:rsidRDefault="008F21C0">
            <w:pPr>
              <w:rPr>
                <w:sz w:val="20"/>
                <w:szCs w:val="20"/>
              </w:rPr>
            </w:pPr>
          </w:p>
        </w:tc>
        <w:tc>
          <w:tcPr>
            <w:tcW w:w="3484" w:type="dxa"/>
            <w:tcBorders>
              <w:bottom w:val="single" w:sz="4" w:space="0" w:color="000000"/>
            </w:tcBorders>
          </w:tcPr>
          <w:p w:rsidR="008F21C0" w:rsidRPr="008F21C0" w:rsidRDefault="008F21C0" w:rsidP="002B5386">
            <w:pPr>
              <w:jc w:val="both"/>
              <w:rPr>
                <w:sz w:val="20"/>
                <w:szCs w:val="20"/>
              </w:rPr>
            </w:pPr>
            <w:r>
              <w:rPr>
                <w:sz w:val="20"/>
                <w:szCs w:val="20"/>
              </w:rPr>
              <w:t>Pendiente encuesta</w:t>
            </w:r>
          </w:p>
        </w:tc>
      </w:tr>
      <w:tr w:rsidR="00F951D6">
        <w:tc>
          <w:tcPr>
            <w:tcW w:w="2791" w:type="dxa"/>
            <w:tcBorders>
              <w:bottom w:val="single" w:sz="4" w:space="0" w:color="000000"/>
            </w:tcBorders>
          </w:tcPr>
          <w:p w:rsidR="00F951D6" w:rsidRDefault="004400AB">
            <w:pPr>
              <w:jc w:val="both"/>
              <w:rPr>
                <w:sz w:val="20"/>
                <w:szCs w:val="20"/>
              </w:rPr>
            </w:pPr>
            <w:r>
              <w:rPr>
                <w:sz w:val="20"/>
                <w:szCs w:val="20"/>
              </w:rPr>
              <w:t>Número de medios que firman convenios con el Municipio.</w:t>
            </w:r>
          </w:p>
          <w:p w:rsidR="00F951D6" w:rsidRDefault="00F951D6">
            <w:pPr>
              <w:rPr>
                <w:sz w:val="20"/>
                <w:szCs w:val="20"/>
              </w:rPr>
            </w:pPr>
          </w:p>
        </w:tc>
        <w:tc>
          <w:tcPr>
            <w:tcW w:w="2779" w:type="dxa"/>
            <w:tcBorders>
              <w:bottom w:val="single" w:sz="4" w:space="0" w:color="000000"/>
            </w:tcBorders>
          </w:tcPr>
          <w:p w:rsidR="00F951D6" w:rsidRDefault="004400AB">
            <w:pPr>
              <w:ind w:left="176"/>
              <w:rPr>
                <w:sz w:val="20"/>
                <w:szCs w:val="20"/>
              </w:rPr>
            </w:pPr>
            <w:r>
              <w:rPr>
                <w:sz w:val="20"/>
                <w:szCs w:val="20"/>
              </w:rPr>
              <w:t xml:space="preserve">50% de los medios de comunicación masivos convocados firman convenio. </w:t>
            </w:r>
          </w:p>
          <w:p w:rsidR="00F951D6" w:rsidRDefault="00F951D6">
            <w:pPr>
              <w:rPr>
                <w:sz w:val="20"/>
                <w:szCs w:val="20"/>
              </w:rPr>
            </w:pPr>
          </w:p>
        </w:tc>
        <w:tc>
          <w:tcPr>
            <w:tcW w:w="3484" w:type="dxa"/>
            <w:tcBorders>
              <w:bottom w:val="single" w:sz="4" w:space="0" w:color="000000"/>
            </w:tcBorders>
          </w:tcPr>
          <w:p w:rsidR="002B5386" w:rsidRPr="00D473F2" w:rsidRDefault="002B5386" w:rsidP="002B5386">
            <w:pPr>
              <w:jc w:val="both"/>
              <w:rPr>
                <w:sz w:val="20"/>
                <w:szCs w:val="20"/>
              </w:rPr>
            </w:pPr>
            <w:r w:rsidRPr="00D473F2">
              <w:rPr>
                <w:sz w:val="20"/>
                <w:szCs w:val="20"/>
              </w:rPr>
              <w:t>1 Convenio firmado entre Basura Cero-Alcaldía con Radio Mil.</w:t>
            </w:r>
          </w:p>
          <w:p w:rsidR="002B5386" w:rsidRPr="00D473F2" w:rsidRDefault="002B5386" w:rsidP="002B5386">
            <w:pPr>
              <w:jc w:val="both"/>
              <w:rPr>
                <w:sz w:val="20"/>
                <w:szCs w:val="20"/>
              </w:rPr>
            </w:pPr>
          </w:p>
          <w:p w:rsidR="00F951D6" w:rsidRDefault="002B5386" w:rsidP="002B5386">
            <w:pPr>
              <w:jc w:val="both"/>
              <w:rPr>
                <w:sz w:val="20"/>
                <w:szCs w:val="20"/>
              </w:rPr>
            </w:pPr>
            <w:r w:rsidRPr="00D473F2">
              <w:rPr>
                <w:sz w:val="20"/>
                <w:szCs w:val="20"/>
              </w:rPr>
              <w:t>Otros convenios con Corporación MEDCOM, TVN Media, SERTV y Next TV han sido realizados por medio de la Dirección de Comunicaciones del Municipio de Panamá.</w:t>
            </w:r>
          </w:p>
        </w:tc>
      </w:tr>
      <w:tr w:rsidR="00F951D6">
        <w:tc>
          <w:tcPr>
            <w:tcW w:w="2791" w:type="dxa"/>
            <w:tcBorders>
              <w:bottom w:val="single" w:sz="4" w:space="0" w:color="000000"/>
            </w:tcBorders>
          </w:tcPr>
          <w:p w:rsidR="00F951D6" w:rsidRDefault="00F951D6">
            <w:pPr>
              <w:jc w:val="both"/>
              <w:rPr>
                <w:sz w:val="20"/>
                <w:szCs w:val="20"/>
              </w:rPr>
            </w:pPr>
          </w:p>
        </w:tc>
        <w:tc>
          <w:tcPr>
            <w:tcW w:w="2779" w:type="dxa"/>
            <w:tcBorders>
              <w:bottom w:val="single" w:sz="4" w:space="0" w:color="000000"/>
            </w:tcBorders>
          </w:tcPr>
          <w:p w:rsidR="00F951D6" w:rsidRDefault="004400AB" w:rsidP="00A7431B">
            <w:pPr>
              <w:ind w:left="184"/>
              <w:rPr>
                <w:sz w:val="20"/>
                <w:szCs w:val="20"/>
              </w:rPr>
            </w:pPr>
            <w:r>
              <w:rPr>
                <w:sz w:val="20"/>
                <w:szCs w:val="20"/>
              </w:rPr>
              <w:t>Al menos una serie de suplementos producida.</w:t>
            </w:r>
          </w:p>
        </w:tc>
        <w:tc>
          <w:tcPr>
            <w:tcW w:w="3484" w:type="dxa"/>
            <w:tcBorders>
              <w:bottom w:val="single" w:sz="4" w:space="0" w:color="000000"/>
            </w:tcBorders>
          </w:tcPr>
          <w:p w:rsidR="00F951D6" w:rsidRDefault="004400AB">
            <w:pPr>
              <w:jc w:val="both"/>
              <w:rPr>
                <w:sz w:val="20"/>
                <w:szCs w:val="20"/>
              </w:rPr>
            </w:pPr>
            <w:r>
              <w:rPr>
                <w:sz w:val="20"/>
                <w:szCs w:val="20"/>
              </w:rPr>
              <w:t>Aún no se ha producido una serie de suplementos.</w:t>
            </w:r>
          </w:p>
        </w:tc>
      </w:tr>
    </w:tbl>
    <w:p w:rsidR="00F951D6" w:rsidRDefault="00F951D6">
      <w:pPr>
        <w:rPr>
          <w:sz w:val="20"/>
          <w:szCs w:val="20"/>
        </w:rPr>
      </w:pPr>
    </w:p>
    <w:p w:rsidR="00F951D6" w:rsidRPr="00E51F3B" w:rsidRDefault="00C80792">
      <w:pPr>
        <w:rPr>
          <w:b/>
          <w:sz w:val="24"/>
          <w:szCs w:val="24"/>
          <w:u w:val="single"/>
        </w:rPr>
      </w:pPr>
      <w:r>
        <w:rPr>
          <w:b/>
          <w:sz w:val="24"/>
          <w:szCs w:val="24"/>
        </w:rPr>
        <w:lastRenderedPageBreak/>
        <w:t xml:space="preserve">Objetivo específico </w:t>
      </w:r>
      <w:r w:rsidR="004400AB" w:rsidRPr="00C80792">
        <w:rPr>
          <w:b/>
          <w:sz w:val="24"/>
          <w:szCs w:val="24"/>
          <w:u w:val="single"/>
        </w:rPr>
        <w:t>2. Fomentar la implementación de Programas educativos en instituciones de formación.</w:t>
      </w:r>
    </w:p>
    <w:p w:rsidR="00F951D6" w:rsidRDefault="004400AB">
      <w:pPr>
        <w:rPr>
          <w:b/>
          <w:sz w:val="20"/>
          <w:szCs w:val="20"/>
        </w:rPr>
      </w:pPr>
      <w:r>
        <w:rPr>
          <w:b/>
          <w:sz w:val="20"/>
          <w:szCs w:val="20"/>
        </w:rPr>
        <w:t>1- Información del Componente o Subcomponente</w:t>
      </w:r>
    </w:p>
    <w:p w:rsidR="00F951D6" w:rsidRDefault="004400AB">
      <w:pPr>
        <w:rPr>
          <w:sz w:val="20"/>
          <w:szCs w:val="20"/>
        </w:rPr>
      </w:pPr>
      <w:r>
        <w:rPr>
          <w:sz w:val="20"/>
          <w:szCs w:val="20"/>
        </w:rPr>
        <w:t>Ubicación: Distrito de Panamá iniciando en c</w:t>
      </w:r>
      <w:r>
        <w:rPr>
          <w:sz w:val="20"/>
          <w:szCs w:val="20"/>
          <w:u w:val="single"/>
        </w:rPr>
        <w:t>orregimientos de Betania, Chilibre y Tocumen</w:t>
      </w:r>
    </w:p>
    <w:p w:rsidR="00F951D6" w:rsidRDefault="004400AB">
      <w:pPr>
        <w:rPr>
          <w:sz w:val="20"/>
          <w:szCs w:val="20"/>
          <w:u w:val="single"/>
        </w:rPr>
      </w:pPr>
      <w:r>
        <w:rPr>
          <w:sz w:val="20"/>
          <w:szCs w:val="20"/>
        </w:rPr>
        <w:t xml:space="preserve">Fecha de inicio: </w:t>
      </w:r>
      <w:r>
        <w:rPr>
          <w:sz w:val="20"/>
          <w:szCs w:val="20"/>
          <w:u w:val="single"/>
        </w:rPr>
        <w:t>Septiembre 2015 Programa</w:t>
      </w:r>
    </w:p>
    <w:p w:rsidR="00F951D6" w:rsidRDefault="004400AB">
      <w:pPr>
        <w:rPr>
          <w:sz w:val="20"/>
          <w:szCs w:val="20"/>
          <w:u w:val="single"/>
        </w:rPr>
      </w:pPr>
      <w:r>
        <w:rPr>
          <w:sz w:val="20"/>
          <w:szCs w:val="20"/>
        </w:rPr>
        <w:t xml:space="preserve">Plazo de ejecución: </w:t>
      </w:r>
      <w:r>
        <w:rPr>
          <w:sz w:val="20"/>
          <w:szCs w:val="20"/>
          <w:u w:val="single"/>
        </w:rPr>
        <w:t>Hasta el 2035</w:t>
      </w:r>
    </w:p>
    <w:p w:rsidR="00F951D6" w:rsidRDefault="004400AB">
      <w:pPr>
        <w:rPr>
          <w:sz w:val="20"/>
          <w:szCs w:val="20"/>
          <w:u w:val="single"/>
        </w:rPr>
      </w:pPr>
      <w:r w:rsidRPr="00E7780C">
        <w:rPr>
          <w:sz w:val="20"/>
          <w:szCs w:val="20"/>
        </w:rPr>
        <w:t>Cantidad de beneficiarios</w:t>
      </w:r>
      <w:r w:rsidR="00F67D75" w:rsidRPr="00E7780C">
        <w:rPr>
          <w:sz w:val="20"/>
          <w:szCs w:val="20"/>
        </w:rPr>
        <w:t xml:space="preserve"> potenciales</w:t>
      </w:r>
      <w:r w:rsidRPr="00E7780C">
        <w:rPr>
          <w:sz w:val="20"/>
          <w:szCs w:val="20"/>
        </w:rPr>
        <w:t>:</w:t>
      </w:r>
      <w:r>
        <w:rPr>
          <w:sz w:val="20"/>
          <w:szCs w:val="20"/>
        </w:rPr>
        <w:t xml:space="preserve"> Iniciando en Plan piloto </w:t>
      </w:r>
      <w:r>
        <w:rPr>
          <w:sz w:val="20"/>
          <w:szCs w:val="20"/>
          <w:u w:val="single"/>
        </w:rPr>
        <w:t>21,779 estudiantes (matrícula total de las escuelas piloto), y 56,489 estudiantes universitarios (universidades afiliadas)</w:t>
      </w:r>
    </w:p>
    <w:p w:rsidR="00F951D6" w:rsidRDefault="004400AB">
      <w:pPr>
        <w:numPr>
          <w:ilvl w:val="0"/>
          <w:numId w:val="23"/>
        </w:numPr>
        <w:rPr>
          <w:b/>
          <w:sz w:val="20"/>
          <w:szCs w:val="20"/>
        </w:rPr>
      </w:pPr>
      <w:r>
        <w:rPr>
          <w:b/>
          <w:sz w:val="20"/>
          <w:szCs w:val="20"/>
        </w:rPr>
        <w:t xml:space="preserve">Avance en indicadores programados </w:t>
      </w:r>
    </w:p>
    <w:tbl>
      <w:tblPr>
        <w:tblStyle w:val="a0"/>
        <w:tblW w:w="87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870"/>
      </w:tblGrid>
      <w:tr w:rsidR="00F951D6">
        <w:tc>
          <w:tcPr>
            <w:tcW w:w="2942" w:type="dxa"/>
          </w:tcPr>
          <w:p w:rsidR="00F951D6" w:rsidRDefault="004400AB">
            <w:pPr>
              <w:jc w:val="center"/>
              <w:rPr>
                <w:sz w:val="20"/>
                <w:szCs w:val="20"/>
              </w:rPr>
            </w:pPr>
            <w:r>
              <w:rPr>
                <w:sz w:val="20"/>
                <w:szCs w:val="20"/>
              </w:rPr>
              <w:t>Métrica</w:t>
            </w:r>
          </w:p>
        </w:tc>
        <w:tc>
          <w:tcPr>
            <w:tcW w:w="2943" w:type="dxa"/>
          </w:tcPr>
          <w:p w:rsidR="00F951D6" w:rsidRDefault="004400AB">
            <w:pPr>
              <w:jc w:val="center"/>
              <w:rPr>
                <w:sz w:val="20"/>
                <w:szCs w:val="20"/>
              </w:rPr>
            </w:pPr>
            <w:r>
              <w:rPr>
                <w:sz w:val="20"/>
                <w:szCs w:val="20"/>
              </w:rPr>
              <w:t>Meta o Cumplimiento</w:t>
            </w:r>
          </w:p>
        </w:tc>
        <w:tc>
          <w:tcPr>
            <w:tcW w:w="2870" w:type="dxa"/>
          </w:tcPr>
          <w:p w:rsidR="00F951D6" w:rsidRDefault="004400AB">
            <w:pPr>
              <w:jc w:val="center"/>
              <w:rPr>
                <w:sz w:val="20"/>
                <w:szCs w:val="20"/>
              </w:rPr>
            </w:pPr>
            <w:r>
              <w:rPr>
                <w:sz w:val="20"/>
                <w:szCs w:val="20"/>
              </w:rPr>
              <w:t>Avance</w:t>
            </w:r>
          </w:p>
        </w:tc>
      </w:tr>
      <w:tr w:rsidR="00F951D6">
        <w:trPr>
          <w:trHeight w:val="600"/>
        </w:trPr>
        <w:tc>
          <w:tcPr>
            <w:tcW w:w="2942" w:type="dxa"/>
            <w:tcBorders>
              <w:bottom w:val="single" w:sz="4" w:space="0" w:color="000000"/>
            </w:tcBorders>
          </w:tcPr>
          <w:p w:rsidR="00F951D6" w:rsidRDefault="004400AB" w:rsidP="008F21C0">
            <w:pPr>
              <w:rPr>
                <w:sz w:val="20"/>
                <w:szCs w:val="20"/>
              </w:rPr>
            </w:pPr>
            <w:r>
              <w:rPr>
                <w:sz w:val="20"/>
                <w:szCs w:val="20"/>
              </w:rPr>
              <w:t>Número de educadores capacitados en gestión integral de residuos (GIR).</w:t>
            </w:r>
          </w:p>
        </w:tc>
        <w:tc>
          <w:tcPr>
            <w:tcW w:w="2943" w:type="dxa"/>
            <w:tcBorders>
              <w:bottom w:val="single" w:sz="4" w:space="0" w:color="000000"/>
            </w:tcBorders>
          </w:tcPr>
          <w:p w:rsidR="00F951D6" w:rsidRDefault="00F951D6">
            <w:pPr>
              <w:jc w:val="both"/>
              <w:rPr>
                <w:sz w:val="20"/>
                <w:szCs w:val="20"/>
              </w:rPr>
            </w:pPr>
          </w:p>
        </w:tc>
        <w:tc>
          <w:tcPr>
            <w:tcW w:w="2870" w:type="dxa"/>
            <w:tcBorders>
              <w:bottom w:val="single" w:sz="4" w:space="0" w:color="000000"/>
            </w:tcBorders>
          </w:tcPr>
          <w:p w:rsidR="00F951D6" w:rsidRDefault="004400AB">
            <w:pPr>
              <w:rPr>
                <w:sz w:val="20"/>
                <w:szCs w:val="20"/>
              </w:rPr>
            </w:pPr>
            <w:r>
              <w:rPr>
                <w:sz w:val="20"/>
                <w:szCs w:val="20"/>
              </w:rPr>
              <w:t>250 educadores sensibilizados en Gestión Integral de residuos.</w:t>
            </w:r>
          </w:p>
          <w:p w:rsidR="00F951D6" w:rsidRDefault="00F951D6">
            <w:pPr>
              <w:rPr>
                <w:sz w:val="20"/>
                <w:szCs w:val="20"/>
              </w:rPr>
            </w:pPr>
          </w:p>
        </w:tc>
      </w:tr>
      <w:tr w:rsidR="00F951D6">
        <w:trPr>
          <w:trHeight w:val="600"/>
        </w:trPr>
        <w:tc>
          <w:tcPr>
            <w:tcW w:w="2942" w:type="dxa"/>
            <w:tcBorders>
              <w:bottom w:val="single" w:sz="4" w:space="0" w:color="000000"/>
            </w:tcBorders>
          </w:tcPr>
          <w:p w:rsidR="00F951D6" w:rsidRDefault="004400AB" w:rsidP="008F21C0">
            <w:pPr>
              <w:tabs>
                <w:tab w:val="left" w:pos="0"/>
              </w:tabs>
              <w:rPr>
                <w:sz w:val="20"/>
                <w:szCs w:val="20"/>
              </w:rPr>
            </w:pPr>
            <w:r>
              <w:rPr>
                <w:sz w:val="20"/>
                <w:szCs w:val="20"/>
              </w:rPr>
              <w:t>Número de instituciones educativas que han implementado el Programa.</w:t>
            </w:r>
          </w:p>
        </w:tc>
        <w:tc>
          <w:tcPr>
            <w:tcW w:w="2943" w:type="dxa"/>
            <w:tcBorders>
              <w:bottom w:val="single" w:sz="4" w:space="0" w:color="000000"/>
            </w:tcBorders>
          </w:tcPr>
          <w:p w:rsidR="00F951D6" w:rsidRDefault="00F951D6">
            <w:pPr>
              <w:jc w:val="both"/>
              <w:rPr>
                <w:sz w:val="20"/>
                <w:szCs w:val="20"/>
              </w:rPr>
            </w:pPr>
          </w:p>
        </w:tc>
        <w:tc>
          <w:tcPr>
            <w:tcW w:w="2870" w:type="dxa"/>
            <w:tcBorders>
              <w:bottom w:val="single" w:sz="4" w:space="0" w:color="000000"/>
            </w:tcBorders>
          </w:tcPr>
          <w:p w:rsidR="00F951D6" w:rsidRDefault="004400AB">
            <w:pPr>
              <w:rPr>
                <w:sz w:val="20"/>
                <w:szCs w:val="20"/>
              </w:rPr>
            </w:pPr>
            <w:r>
              <w:rPr>
                <w:sz w:val="20"/>
                <w:szCs w:val="20"/>
              </w:rPr>
              <w:t>14 escuelas (primaria, pre-media o media) que han sido sensibilizadas en GIR y en futuro estarán implementado GIR.</w:t>
            </w:r>
            <w:r w:rsidR="00FF330E">
              <w:rPr>
                <w:sz w:val="20"/>
                <w:szCs w:val="20"/>
              </w:rPr>
              <w:t xml:space="preserve"> Cuatro (4) escuelas de Chilibre reciclan. </w:t>
            </w:r>
          </w:p>
          <w:p w:rsidR="00F951D6" w:rsidRDefault="00F951D6">
            <w:pPr>
              <w:rPr>
                <w:sz w:val="20"/>
                <w:szCs w:val="20"/>
              </w:rPr>
            </w:pPr>
          </w:p>
          <w:p w:rsidR="00F951D6" w:rsidRDefault="004400AB" w:rsidP="00FF330E">
            <w:pPr>
              <w:rPr>
                <w:sz w:val="20"/>
                <w:szCs w:val="20"/>
              </w:rPr>
            </w:pPr>
            <w:r>
              <w:rPr>
                <w:sz w:val="20"/>
                <w:szCs w:val="20"/>
              </w:rPr>
              <w:t>4 universidades sensibilizadas en vías de implementar GIR (U</w:t>
            </w:r>
            <w:r w:rsidR="00FF330E">
              <w:rPr>
                <w:sz w:val="20"/>
                <w:szCs w:val="20"/>
              </w:rPr>
              <w:t>. de Panamá, U.</w:t>
            </w:r>
            <w:r>
              <w:rPr>
                <w:sz w:val="20"/>
                <w:szCs w:val="20"/>
              </w:rPr>
              <w:t xml:space="preserve"> Interamericana</w:t>
            </w:r>
            <w:r w:rsidR="00FF330E">
              <w:rPr>
                <w:sz w:val="20"/>
                <w:szCs w:val="20"/>
              </w:rPr>
              <w:t xml:space="preserve"> de Panamá</w:t>
            </w:r>
            <w:r>
              <w:rPr>
                <w:sz w:val="20"/>
                <w:szCs w:val="20"/>
              </w:rPr>
              <w:t xml:space="preserve">, </w:t>
            </w:r>
            <w:r w:rsidR="00FF330E">
              <w:rPr>
                <w:sz w:val="20"/>
                <w:szCs w:val="20"/>
              </w:rPr>
              <w:t xml:space="preserve">U. </w:t>
            </w:r>
            <w:r>
              <w:rPr>
                <w:sz w:val="20"/>
                <w:szCs w:val="20"/>
              </w:rPr>
              <w:t>Latina y la</w:t>
            </w:r>
            <w:r w:rsidR="00FF330E">
              <w:rPr>
                <w:sz w:val="20"/>
                <w:szCs w:val="20"/>
              </w:rPr>
              <w:t xml:space="preserve"> U.</w:t>
            </w:r>
            <w:r>
              <w:rPr>
                <w:sz w:val="20"/>
                <w:szCs w:val="20"/>
              </w:rPr>
              <w:t xml:space="preserve"> Tecnológica)</w:t>
            </w:r>
            <w:r w:rsidR="00FF330E">
              <w:rPr>
                <w:sz w:val="20"/>
                <w:szCs w:val="20"/>
              </w:rPr>
              <w:t>. Las cuatro tienen proyectos de reciclaje y la última incluye compostaje, y son manejados de forma independiente.</w:t>
            </w:r>
          </w:p>
        </w:tc>
      </w:tr>
      <w:tr w:rsidR="00F951D6">
        <w:trPr>
          <w:trHeight w:val="600"/>
        </w:trPr>
        <w:tc>
          <w:tcPr>
            <w:tcW w:w="2942" w:type="dxa"/>
            <w:tcBorders>
              <w:bottom w:val="single" w:sz="4" w:space="0" w:color="000000"/>
            </w:tcBorders>
          </w:tcPr>
          <w:p w:rsidR="00F951D6" w:rsidRDefault="004400AB" w:rsidP="008F21C0">
            <w:pPr>
              <w:tabs>
                <w:tab w:val="left" w:pos="0"/>
              </w:tabs>
              <w:rPr>
                <w:sz w:val="20"/>
                <w:szCs w:val="20"/>
              </w:rPr>
            </w:pPr>
            <w:r>
              <w:rPr>
                <w:sz w:val="20"/>
                <w:szCs w:val="20"/>
              </w:rPr>
              <w:t>Cantidad de material segregado en la fuente en las escuelas y universidades vs el total generado.</w:t>
            </w:r>
          </w:p>
        </w:tc>
        <w:tc>
          <w:tcPr>
            <w:tcW w:w="2943" w:type="dxa"/>
            <w:tcBorders>
              <w:bottom w:val="single" w:sz="4" w:space="0" w:color="000000"/>
            </w:tcBorders>
          </w:tcPr>
          <w:p w:rsidR="00F951D6" w:rsidRDefault="00F951D6">
            <w:pPr>
              <w:jc w:val="both"/>
              <w:rPr>
                <w:sz w:val="20"/>
                <w:szCs w:val="20"/>
              </w:rPr>
            </w:pPr>
          </w:p>
        </w:tc>
        <w:tc>
          <w:tcPr>
            <w:tcW w:w="2870" w:type="dxa"/>
            <w:tcBorders>
              <w:bottom w:val="single" w:sz="4" w:space="0" w:color="000000"/>
            </w:tcBorders>
          </w:tcPr>
          <w:p w:rsidR="00E7780C" w:rsidRDefault="00E7780C">
            <w:pPr>
              <w:rPr>
                <w:sz w:val="20"/>
                <w:szCs w:val="20"/>
              </w:rPr>
            </w:pPr>
            <w:r w:rsidRPr="00E7780C">
              <w:rPr>
                <w:sz w:val="20"/>
                <w:szCs w:val="20"/>
              </w:rPr>
              <w:t>0.8 toneladas en escuelas</w:t>
            </w:r>
          </w:p>
          <w:p w:rsidR="00E7780C" w:rsidRPr="00E7780C" w:rsidRDefault="00E7780C">
            <w:pPr>
              <w:rPr>
                <w:sz w:val="20"/>
                <w:szCs w:val="20"/>
              </w:rPr>
            </w:pPr>
            <w:r>
              <w:rPr>
                <w:sz w:val="20"/>
                <w:szCs w:val="20"/>
              </w:rPr>
              <w:t>s/d en universidades (manejan su propia recolección).</w:t>
            </w:r>
          </w:p>
          <w:p w:rsidR="00F951D6" w:rsidRPr="00E7780C" w:rsidRDefault="00F951D6">
            <w:pPr>
              <w:rPr>
                <w:sz w:val="20"/>
                <w:szCs w:val="20"/>
                <w:highlight w:val="yellow"/>
              </w:rPr>
            </w:pPr>
          </w:p>
          <w:p w:rsidR="00F951D6" w:rsidRPr="00FF330E" w:rsidRDefault="004400AB">
            <w:pPr>
              <w:rPr>
                <w:sz w:val="16"/>
                <w:szCs w:val="16"/>
              </w:rPr>
            </w:pPr>
            <w:r w:rsidRPr="00FF330E">
              <w:rPr>
                <w:sz w:val="16"/>
                <w:szCs w:val="16"/>
              </w:rPr>
              <w:t>Nota: Aún no se han realizado los estudios de generación en las escuelas o universidades</w:t>
            </w:r>
          </w:p>
        </w:tc>
      </w:tr>
      <w:tr w:rsidR="00F951D6">
        <w:trPr>
          <w:trHeight w:val="600"/>
        </w:trPr>
        <w:tc>
          <w:tcPr>
            <w:tcW w:w="2942" w:type="dxa"/>
            <w:tcBorders>
              <w:bottom w:val="single" w:sz="4" w:space="0" w:color="000000"/>
            </w:tcBorders>
          </w:tcPr>
          <w:p w:rsidR="00F951D6" w:rsidRDefault="004400AB" w:rsidP="008F21C0">
            <w:pPr>
              <w:tabs>
                <w:tab w:val="left" w:pos="0"/>
              </w:tabs>
              <w:rPr>
                <w:sz w:val="20"/>
                <w:szCs w:val="20"/>
              </w:rPr>
            </w:pPr>
            <w:r>
              <w:rPr>
                <w:sz w:val="20"/>
                <w:szCs w:val="20"/>
              </w:rPr>
              <w:t>Generación de residuos per cápita dentro de la comunidad educativa.</w:t>
            </w:r>
          </w:p>
        </w:tc>
        <w:tc>
          <w:tcPr>
            <w:tcW w:w="2943" w:type="dxa"/>
            <w:tcBorders>
              <w:bottom w:val="single" w:sz="4" w:space="0" w:color="000000"/>
            </w:tcBorders>
          </w:tcPr>
          <w:p w:rsidR="00F951D6" w:rsidRDefault="00F951D6">
            <w:pPr>
              <w:jc w:val="both"/>
              <w:rPr>
                <w:sz w:val="20"/>
                <w:szCs w:val="20"/>
              </w:rPr>
            </w:pPr>
          </w:p>
        </w:tc>
        <w:tc>
          <w:tcPr>
            <w:tcW w:w="2870" w:type="dxa"/>
            <w:tcBorders>
              <w:bottom w:val="single" w:sz="4" w:space="0" w:color="000000"/>
            </w:tcBorders>
          </w:tcPr>
          <w:p w:rsidR="00F951D6" w:rsidRDefault="004400AB">
            <w:pPr>
              <w:rPr>
                <w:sz w:val="20"/>
                <w:szCs w:val="20"/>
              </w:rPr>
            </w:pPr>
            <w:r>
              <w:rPr>
                <w:sz w:val="20"/>
                <w:szCs w:val="20"/>
              </w:rPr>
              <w:t>No aplica aún. Es necesario hacer estudios de composición y generación en la fuente.</w:t>
            </w:r>
          </w:p>
        </w:tc>
      </w:tr>
      <w:tr w:rsidR="00F951D6">
        <w:trPr>
          <w:trHeight w:val="600"/>
        </w:trPr>
        <w:tc>
          <w:tcPr>
            <w:tcW w:w="2942" w:type="dxa"/>
            <w:tcBorders>
              <w:bottom w:val="single" w:sz="4" w:space="0" w:color="000000"/>
            </w:tcBorders>
          </w:tcPr>
          <w:p w:rsidR="00F951D6" w:rsidRDefault="004400AB" w:rsidP="008F21C0">
            <w:pPr>
              <w:tabs>
                <w:tab w:val="left" w:pos="0"/>
              </w:tabs>
              <w:rPr>
                <w:sz w:val="20"/>
                <w:szCs w:val="20"/>
              </w:rPr>
            </w:pPr>
            <w:r>
              <w:rPr>
                <w:sz w:val="20"/>
                <w:szCs w:val="20"/>
              </w:rPr>
              <w:t>% de población estudiantil sensibilizada.</w:t>
            </w:r>
          </w:p>
        </w:tc>
        <w:tc>
          <w:tcPr>
            <w:tcW w:w="2943" w:type="dxa"/>
            <w:tcBorders>
              <w:bottom w:val="single" w:sz="4" w:space="0" w:color="000000"/>
            </w:tcBorders>
          </w:tcPr>
          <w:p w:rsidR="00F951D6" w:rsidRDefault="00F951D6">
            <w:pPr>
              <w:jc w:val="both"/>
              <w:rPr>
                <w:sz w:val="20"/>
                <w:szCs w:val="20"/>
              </w:rPr>
            </w:pPr>
          </w:p>
        </w:tc>
        <w:tc>
          <w:tcPr>
            <w:tcW w:w="2870" w:type="dxa"/>
            <w:tcBorders>
              <w:bottom w:val="single" w:sz="4" w:space="0" w:color="000000"/>
            </w:tcBorders>
          </w:tcPr>
          <w:p w:rsidR="00F951D6" w:rsidRDefault="004400AB">
            <w:pPr>
              <w:rPr>
                <w:sz w:val="20"/>
                <w:szCs w:val="20"/>
              </w:rPr>
            </w:pPr>
            <w:r>
              <w:rPr>
                <w:sz w:val="20"/>
                <w:szCs w:val="20"/>
              </w:rPr>
              <w:t>13.7 % de la población estudiantil de las escuelas del plan piloto sensibilizada.</w:t>
            </w:r>
          </w:p>
          <w:p w:rsidR="003232DF" w:rsidRDefault="003232DF">
            <w:pPr>
              <w:rPr>
                <w:sz w:val="20"/>
                <w:szCs w:val="20"/>
              </w:rPr>
            </w:pPr>
            <w:r>
              <w:rPr>
                <w:sz w:val="20"/>
                <w:szCs w:val="20"/>
              </w:rPr>
              <w:t>UP: Más de 2,000</w:t>
            </w:r>
          </w:p>
          <w:p w:rsidR="003232DF" w:rsidRDefault="003232DF">
            <w:pPr>
              <w:rPr>
                <w:sz w:val="20"/>
                <w:szCs w:val="20"/>
              </w:rPr>
            </w:pPr>
            <w:r>
              <w:rPr>
                <w:sz w:val="20"/>
                <w:szCs w:val="20"/>
              </w:rPr>
              <w:t xml:space="preserve">UL: </w:t>
            </w:r>
            <w:r w:rsidRPr="003232DF">
              <w:rPr>
                <w:sz w:val="20"/>
                <w:szCs w:val="20"/>
              </w:rPr>
              <w:t>480</w:t>
            </w:r>
          </w:p>
        </w:tc>
      </w:tr>
      <w:tr w:rsidR="00F951D6">
        <w:trPr>
          <w:trHeight w:val="600"/>
        </w:trPr>
        <w:tc>
          <w:tcPr>
            <w:tcW w:w="2942" w:type="dxa"/>
            <w:tcBorders>
              <w:bottom w:val="single" w:sz="4" w:space="0" w:color="000000"/>
            </w:tcBorders>
          </w:tcPr>
          <w:p w:rsidR="00F951D6" w:rsidRDefault="004400AB" w:rsidP="008F21C0">
            <w:pPr>
              <w:tabs>
                <w:tab w:val="left" w:pos="0"/>
              </w:tabs>
              <w:rPr>
                <w:sz w:val="20"/>
                <w:szCs w:val="20"/>
              </w:rPr>
            </w:pPr>
            <w:r>
              <w:rPr>
                <w:sz w:val="20"/>
                <w:szCs w:val="20"/>
              </w:rPr>
              <w:lastRenderedPageBreak/>
              <w:t>Número de asociaciones estudiantiles o comités ambientales que incluyen GIR.</w:t>
            </w:r>
          </w:p>
        </w:tc>
        <w:tc>
          <w:tcPr>
            <w:tcW w:w="2943" w:type="dxa"/>
            <w:tcBorders>
              <w:bottom w:val="single" w:sz="4" w:space="0" w:color="000000"/>
            </w:tcBorders>
          </w:tcPr>
          <w:p w:rsidR="00F951D6" w:rsidRDefault="00F951D6">
            <w:pPr>
              <w:jc w:val="both"/>
              <w:rPr>
                <w:sz w:val="20"/>
                <w:szCs w:val="20"/>
              </w:rPr>
            </w:pPr>
          </w:p>
        </w:tc>
        <w:tc>
          <w:tcPr>
            <w:tcW w:w="2870" w:type="dxa"/>
            <w:tcBorders>
              <w:bottom w:val="single" w:sz="4" w:space="0" w:color="000000"/>
            </w:tcBorders>
          </w:tcPr>
          <w:p w:rsidR="00F951D6" w:rsidRDefault="004400AB">
            <w:pPr>
              <w:rPr>
                <w:sz w:val="20"/>
                <w:szCs w:val="20"/>
              </w:rPr>
            </w:pPr>
            <w:r>
              <w:rPr>
                <w:sz w:val="20"/>
                <w:szCs w:val="20"/>
              </w:rPr>
              <w:t>Dos</w:t>
            </w:r>
            <w:r w:rsidR="008F21C0">
              <w:rPr>
                <w:sz w:val="20"/>
                <w:szCs w:val="20"/>
              </w:rPr>
              <w:t xml:space="preserve"> (2)</w:t>
            </w:r>
            <w:r>
              <w:rPr>
                <w:sz w:val="20"/>
                <w:szCs w:val="20"/>
              </w:rPr>
              <w:t>:</w:t>
            </w:r>
          </w:p>
          <w:p w:rsidR="00F951D6" w:rsidRDefault="00BC66B7">
            <w:pPr>
              <w:rPr>
                <w:sz w:val="20"/>
                <w:szCs w:val="20"/>
              </w:rPr>
            </w:pPr>
            <w:r>
              <w:rPr>
                <w:sz w:val="20"/>
                <w:szCs w:val="20"/>
              </w:rPr>
              <w:t>1.</w:t>
            </w:r>
            <w:r w:rsidR="004400AB">
              <w:rPr>
                <w:sz w:val="20"/>
                <w:szCs w:val="20"/>
              </w:rPr>
              <w:t xml:space="preserve">Guardianes de la cuenca, </w:t>
            </w:r>
            <w:r>
              <w:rPr>
                <w:sz w:val="20"/>
                <w:szCs w:val="20"/>
              </w:rPr>
              <w:t>2.</w:t>
            </w:r>
            <w:r w:rsidR="004400AB">
              <w:rPr>
                <w:sz w:val="20"/>
                <w:szCs w:val="20"/>
              </w:rPr>
              <w:t>Agentes Basura Cero incluyen GIR.</w:t>
            </w:r>
          </w:p>
        </w:tc>
      </w:tr>
      <w:tr w:rsidR="00F951D6">
        <w:trPr>
          <w:trHeight w:val="600"/>
        </w:trPr>
        <w:tc>
          <w:tcPr>
            <w:tcW w:w="2942" w:type="dxa"/>
            <w:tcBorders>
              <w:bottom w:val="single" w:sz="4" w:space="0" w:color="000000"/>
            </w:tcBorders>
          </w:tcPr>
          <w:p w:rsidR="00F951D6" w:rsidRDefault="004400AB" w:rsidP="008F21C0">
            <w:pPr>
              <w:tabs>
                <w:tab w:val="left" w:pos="0"/>
              </w:tabs>
              <w:rPr>
                <w:sz w:val="20"/>
                <w:szCs w:val="20"/>
              </w:rPr>
            </w:pPr>
            <w:r>
              <w:rPr>
                <w:sz w:val="20"/>
                <w:szCs w:val="20"/>
              </w:rPr>
              <w:t>Número de ferias y concursos que impulsan GIR</w:t>
            </w:r>
          </w:p>
        </w:tc>
        <w:tc>
          <w:tcPr>
            <w:tcW w:w="2943" w:type="dxa"/>
            <w:tcBorders>
              <w:bottom w:val="single" w:sz="4" w:space="0" w:color="000000"/>
            </w:tcBorders>
          </w:tcPr>
          <w:p w:rsidR="00F951D6" w:rsidRDefault="00F951D6">
            <w:pPr>
              <w:jc w:val="both"/>
              <w:rPr>
                <w:sz w:val="20"/>
                <w:szCs w:val="20"/>
              </w:rPr>
            </w:pPr>
          </w:p>
        </w:tc>
        <w:tc>
          <w:tcPr>
            <w:tcW w:w="2870" w:type="dxa"/>
            <w:tcBorders>
              <w:bottom w:val="single" w:sz="4" w:space="0" w:color="000000"/>
            </w:tcBorders>
          </w:tcPr>
          <w:p w:rsidR="00F951D6" w:rsidRPr="001B2408" w:rsidRDefault="004400AB">
            <w:pPr>
              <w:rPr>
                <w:sz w:val="20"/>
                <w:szCs w:val="20"/>
                <w:highlight w:val="yellow"/>
              </w:rPr>
            </w:pPr>
            <w:r>
              <w:rPr>
                <w:sz w:val="20"/>
                <w:szCs w:val="20"/>
              </w:rPr>
              <w:t>6 ferias que impulsan GIR en escuelas.</w:t>
            </w:r>
          </w:p>
        </w:tc>
      </w:tr>
      <w:tr w:rsidR="00F951D6">
        <w:trPr>
          <w:trHeight w:val="600"/>
        </w:trPr>
        <w:tc>
          <w:tcPr>
            <w:tcW w:w="2942" w:type="dxa"/>
            <w:tcBorders>
              <w:bottom w:val="single" w:sz="4" w:space="0" w:color="000000"/>
            </w:tcBorders>
          </w:tcPr>
          <w:p w:rsidR="00F951D6" w:rsidRDefault="004400AB" w:rsidP="008F21C0">
            <w:pPr>
              <w:tabs>
                <w:tab w:val="left" w:pos="0"/>
              </w:tabs>
              <w:rPr>
                <w:sz w:val="20"/>
                <w:szCs w:val="20"/>
              </w:rPr>
            </w:pPr>
            <w:r>
              <w:rPr>
                <w:sz w:val="20"/>
                <w:szCs w:val="20"/>
              </w:rPr>
              <w:t>Número de carreras técnicas o académicas, diplomados, maestrías, doctorados desarrollados que incluyen GIR</w:t>
            </w:r>
          </w:p>
        </w:tc>
        <w:tc>
          <w:tcPr>
            <w:tcW w:w="2943" w:type="dxa"/>
            <w:tcBorders>
              <w:bottom w:val="single" w:sz="4" w:space="0" w:color="000000"/>
            </w:tcBorders>
          </w:tcPr>
          <w:p w:rsidR="00F951D6" w:rsidRDefault="00F951D6">
            <w:pPr>
              <w:jc w:val="both"/>
              <w:rPr>
                <w:sz w:val="20"/>
                <w:szCs w:val="20"/>
              </w:rPr>
            </w:pPr>
          </w:p>
        </w:tc>
        <w:tc>
          <w:tcPr>
            <w:tcW w:w="2870" w:type="dxa"/>
            <w:tcBorders>
              <w:bottom w:val="single" w:sz="4" w:space="0" w:color="000000"/>
            </w:tcBorders>
          </w:tcPr>
          <w:p w:rsidR="00F951D6" w:rsidRDefault="004400AB">
            <w:pPr>
              <w:rPr>
                <w:sz w:val="20"/>
                <w:szCs w:val="20"/>
              </w:rPr>
            </w:pPr>
            <w:r>
              <w:rPr>
                <w:sz w:val="20"/>
                <w:szCs w:val="20"/>
              </w:rPr>
              <w:t>Dos (2)</w:t>
            </w:r>
          </w:p>
          <w:p w:rsidR="00765D98" w:rsidRDefault="00765D98">
            <w:pPr>
              <w:rPr>
                <w:sz w:val="20"/>
                <w:szCs w:val="20"/>
              </w:rPr>
            </w:pPr>
            <w:r>
              <w:rPr>
                <w:sz w:val="20"/>
                <w:szCs w:val="20"/>
              </w:rPr>
              <w:t>1.</w:t>
            </w:r>
            <w:r w:rsidR="004400AB">
              <w:rPr>
                <w:sz w:val="20"/>
                <w:szCs w:val="20"/>
              </w:rPr>
              <w:t xml:space="preserve">INADEH ha desarrollado un curso de Gestión Integral de Residuos, y </w:t>
            </w:r>
          </w:p>
          <w:p w:rsidR="00F951D6" w:rsidRDefault="00765D98">
            <w:pPr>
              <w:rPr>
                <w:sz w:val="20"/>
                <w:szCs w:val="20"/>
              </w:rPr>
            </w:pPr>
            <w:r>
              <w:rPr>
                <w:sz w:val="20"/>
                <w:szCs w:val="20"/>
              </w:rPr>
              <w:t xml:space="preserve">2. </w:t>
            </w:r>
            <w:r w:rsidR="004400AB">
              <w:rPr>
                <w:sz w:val="20"/>
                <w:szCs w:val="20"/>
              </w:rPr>
              <w:t xml:space="preserve">Universidad Latina de Panamá ha desarrollado un Diplomado. </w:t>
            </w:r>
          </w:p>
        </w:tc>
      </w:tr>
      <w:tr w:rsidR="00F951D6">
        <w:trPr>
          <w:trHeight w:val="600"/>
        </w:trPr>
        <w:tc>
          <w:tcPr>
            <w:tcW w:w="2942" w:type="dxa"/>
            <w:tcBorders>
              <w:bottom w:val="single" w:sz="4" w:space="0" w:color="000000"/>
            </w:tcBorders>
          </w:tcPr>
          <w:p w:rsidR="00F951D6" w:rsidRDefault="00F951D6">
            <w:pPr>
              <w:tabs>
                <w:tab w:val="left" w:pos="0"/>
              </w:tabs>
              <w:rPr>
                <w:sz w:val="20"/>
                <w:szCs w:val="20"/>
              </w:rPr>
            </w:pPr>
          </w:p>
        </w:tc>
        <w:tc>
          <w:tcPr>
            <w:tcW w:w="2943" w:type="dxa"/>
            <w:tcBorders>
              <w:bottom w:val="single" w:sz="4" w:space="0" w:color="000000"/>
            </w:tcBorders>
          </w:tcPr>
          <w:p w:rsidR="00F951D6" w:rsidRDefault="004400AB">
            <w:pPr>
              <w:rPr>
                <w:sz w:val="20"/>
                <w:szCs w:val="20"/>
              </w:rPr>
            </w:pPr>
            <w:r>
              <w:rPr>
                <w:sz w:val="20"/>
                <w:szCs w:val="20"/>
              </w:rPr>
              <w:t>Al menos un 80% de la población escolar y universitaria de las comunidades seleccionadas participando activamente del Programa.</w:t>
            </w:r>
          </w:p>
        </w:tc>
        <w:tc>
          <w:tcPr>
            <w:tcW w:w="2870" w:type="dxa"/>
            <w:tcBorders>
              <w:bottom w:val="single" w:sz="4" w:space="0" w:color="000000"/>
            </w:tcBorders>
          </w:tcPr>
          <w:p w:rsidR="00F951D6" w:rsidRDefault="004400AB">
            <w:pPr>
              <w:rPr>
                <w:sz w:val="20"/>
                <w:szCs w:val="20"/>
              </w:rPr>
            </w:pPr>
            <w:r>
              <w:rPr>
                <w:sz w:val="20"/>
                <w:szCs w:val="20"/>
              </w:rPr>
              <w:t>Pendiente por precisar.</w:t>
            </w:r>
          </w:p>
        </w:tc>
      </w:tr>
      <w:tr w:rsidR="00F951D6">
        <w:tc>
          <w:tcPr>
            <w:tcW w:w="2942" w:type="dxa"/>
            <w:tcBorders>
              <w:bottom w:val="single" w:sz="4" w:space="0" w:color="000000"/>
            </w:tcBorders>
          </w:tcPr>
          <w:p w:rsidR="00F951D6" w:rsidRDefault="00F951D6">
            <w:pPr>
              <w:tabs>
                <w:tab w:val="left" w:pos="0"/>
              </w:tabs>
              <w:rPr>
                <w:sz w:val="20"/>
                <w:szCs w:val="20"/>
              </w:rPr>
            </w:pPr>
          </w:p>
        </w:tc>
        <w:tc>
          <w:tcPr>
            <w:tcW w:w="2943" w:type="dxa"/>
            <w:tcBorders>
              <w:bottom w:val="single" w:sz="4" w:space="0" w:color="000000"/>
            </w:tcBorders>
          </w:tcPr>
          <w:p w:rsidR="00F951D6" w:rsidRDefault="004400AB">
            <w:pPr>
              <w:jc w:val="both"/>
              <w:rPr>
                <w:sz w:val="20"/>
                <w:szCs w:val="20"/>
              </w:rPr>
            </w:pPr>
            <w:r>
              <w:rPr>
                <w:sz w:val="20"/>
                <w:szCs w:val="20"/>
              </w:rPr>
              <w:t>100% de las universidades incluyen procesos de gestión integral de residuos a través del Indicador de gestión administrativo sobre la gestión de los residuos en la matriz institucional de acreditación de las instituciones de educación superior del Consejo Nacional de Evaluación y Acreditación de Universidades de Panamá (CONEAUPA).</w:t>
            </w:r>
          </w:p>
        </w:tc>
        <w:tc>
          <w:tcPr>
            <w:tcW w:w="2870" w:type="dxa"/>
            <w:tcBorders>
              <w:bottom w:val="single" w:sz="4" w:space="0" w:color="000000"/>
            </w:tcBorders>
          </w:tcPr>
          <w:p w:rsidR="00F951D6" w:rsidRDefault="004400AB">
            <w:pPr>
              <w:rPr>
                <w:sz w:val="20"/>
                <w:szCs w:val="20"/>
              </w:rPr>
            </w:pPr>
            <w:r>
              <w:rPr>
                <w:sz w:val="20"/>
                <w:szCs w:val="20"/>
              </w:rPr>
              <w:t>Pendiente</w:t>
            </w:r>
          </w:p>
        </w:tc>
      </w:tr>
      <w:tr w:rsidR="00F951D6">
        <w:tc>
          <w:tcPr>
            <w:tcW w:w="2942" w:type="dxa"/>
            <w:tcBorders>
              <w:top w:val="single" w:sz="4" w:space="0" w:color="000000"/>
              <w:left w:val="nil"/>
              <w:bottom w:val="single" w:sz="4" w:space="0" w:color="000000"/>
              <w:right w:val="nil"/>
            </w:tcBorders>
          </w:tcPr>
          <w:p w:rsidR="00F951D6" w:rsidRDefault="004400AB" w:rsidP="008F21C0">
            <w:pPr>
              <w:ind w:left="284" w:hanging="394"/>
              <w:rPr>
                <w:sz w:val="20"/>
                <w:szCs w:val="20"/>
              </w:rPr>
            </w:pPr>
            <w:r>
              <w:rPr>
                <w:sz w:val="20"/>
                <w:szCs w:val="20"/>
              </w:rPr>
              <w:t>Otros indicadores:</w:t>
            </w:r>
          </w:p>
        </w:tc>
        <w:tc>
          <w:tcPr>
            <w:tcW w:w="2943" w:type="dxa"/>
            <w:tcBorders>
              <w:top w:val="single" w:sz="4" w:space="0" w:color="000000"/>
              <w:left w:val="nil"/>
              <w:bottom w:val="single" w:sz="4" w:space="0" w:color="000000"/>
              <w:right w:val="nil"/>
            </w:tcBorders>
          </w:tcPr>
          <w:p w:rsidR="00F951D6" w:rsidRDefault="00F951D6">
            <w:pPr>
              <w:rPr>
                <w:sz w:val="20"/>
                <w:szCs w:val="20"/>
              </w:rPr>
            </w:pPr>
          </w:p>
        </w:tc>
        <w:tc>
          <w:tcPr>
            <w:tcW w:w="2870" w:type="dxa"/>
            <w:tcBorders>
              <w:top w:val="single" w:sz="4" w:space="0" w:color="000000"/>
              <w:left w:val="nil"/>
              <w:bottom w:val="single" w:sz="4" w:space="0" w:color="000000"/>
              <w:right w:val="nil"/>
            </w:tcBorders>
          </w:tcPr>
          <w:p w:rsidR="00F951D6" w:rsidRDefault="00F951D6">
            <w:pPr>
              <w:rPr>
                <w:sz w:val="20"/>
                <w:szCs w:val="20"/>
              </w:rPr>
            </w:pPr>
          </w:p>
        </w:tc>
      </w:tr>
      <w:tr w:rsidR="00F951D6">
        <w:tc>
          <w:tcPr>
            <w:tcW w:w="2942" w:type="dxa"/>
            <w:tcBorders>
              <w:top w:val="single" w:sz="4" w:space="0" w:color="000000"/>
              <w:left w:val="single" w:sz="4" w:space="0" w:color="000000"/>
              <w:bottom w:val="single" w:sz="4" w:space="0" w:color="000000"/>
              <w:right w:val="single" w:sz="4" w:space="0" w:color="000000"/>
            </w:tcBorders>
          </w:tcPr>
          <w:p w:rsidR="00F951D6" w:rsidRDefault="004400AB" w:rsidP="008F21C0">
            <w:pPr>
              <w:rPr>
                <w:sz w:val="20"/>
                <w:szCs w:val="20"/>
              </w:rPr>
            </w:pPr>
            <w:r>
              <w:rPr>
                <w:sz w:val="20"/>
                <w:szCs w:val="20"/>
              </w:rPr>
              <w:t>Número de personas de la población educativa sensibilizadas de manera indirecta sobre GIR.</w:t>
            </w:r>
          </w:p>
        </w:tc>
        <w:tc>
          <w:tcPr>
            <w:tcW w:w="2943" w:type="dxa"/>
            <w:tcBorders>
              <w:top w:val="single" w:sz="4" w:space="0" w:color="000000"/>
              <w:left w:val="single" w:sz="4" w:space="0" w:color="000000"/>
              <w:bottom w:val="single" w:sz="4" w:space="0" w:color="000000"/>
              <w:right w:val="single" w:sz="4" w:space="0" w:color="000000"/>
            </w:tcBorders>
          </w:tcPr>
          <w:p w:rsidR="00F951D6" w:rsidRDefault="00F951D6">
            <w:pPr>
              <w:rPr>
                <w:sz w:val="20"/>
                <w:szCs w:val="20"/>
              </w:rPr>
            </w:pPr>
          </w:p>
        </w:tc>
        <w:tc>
          <w:tcPr>
            <w:tcW w:w="2870" w:type="dxa"/>
            <w:tcBorders>
              <w:top w:val="single" w:sz="4" w:space="0" w:color="000000"/>
              <w:left w:val="single" w:sz="4" w:space="0" w:color="000000"/>
              <w:bottom w:val="single" w:sz="4" w:space="0" w:color="000000"/>
              <w:right w:val="single" w:sz="4" w:space="0" w:color="000000"/>
            </w:tcBorders>
          </w:tcPr>
          <w:p w:rsidR="00F951D6" w:rsidRDefault="004400AB">
            <w:pPr>
              <w:rPr>
                <w:sz w:val="20"/>
                <w:szCs w:val="20"/>
              </w:rPr>
            </w:pPr>
            <w:r>
              <w:rPr>
                <w:sz w:val="20"/>
                <w:szCs w:val="20"/>
              </w:rPr>
              <w:t>354 personas que pertenecen a la población educativa entre profesores, administrativos y de mantenimiento sensibilizadas en GIR en escuelas y universidades.</w:t>
            </w:r>
          </w:p>
        </w:tc>
      </w:tr>
    </w:tbl>
    <w:p w:rsidR="00F951D6" w:rsidRPr="008F21C0" w:rsidRDefault="004400AB" w:rsidP="00C92CB0">
      <w:pPr>
        <w:spacing w:after="0"/>
        <w:rPr>
          <w:b/>
          <w:sz w:val="16"/>
          <w:szCs w:val="16"/>
        </w:rPr>
      </w:pPr>
      <w:r w:rsidRPr="008F21C0">
        <w:rPr>
          <w:sz w:val="16"/>
          <w:szCs w:val="16"/>
        </w:rPr>
        <w:t>Nota:</w:t>
      </w:r>
      <w:r w:rsidR="00C92CB0">
        <w:rPr>
          <w:sz w:val="16"/>
          <w:szCs w:val="16"/>
        </w:rPr>
        <w:t xml:space="preserve"> </w:t>
      </w:r>
      <w:r w:rsidRPr="008F21C0">
        <w:rPr>
          <w:b/>
          <w:sz w:val="16"/>
          <w:szCs w:val="16"/>
        </w:rPr>
        <w:t>Número de estudiantes de básica general, pre-media y media matriculados en el 2018 en escuelas del Plan Piloto</w:t>
      </w:r>
      <w:r w:rsidR="00C92CB0">
        <w:rPr>
          <w:b/>
          <w:sz w:val="16"/>
          <w:szCs w:val="16"/>
        </w:rPr>
        <w:t>:</w:t>
      </w:r>
    </w:p>
    <w:p w:rsidR="00F951D6" w:rsidRPr="008F21C0" w:rsidRDefault="004400AB" w:rsidP="00C92CB0">
      <w:pPr>
        <w:spacing w:after="0"/>
        <w:rPr>
          <w:sz w:val="16"/>
          <w:szCs w:val="16"/>
        </w:rPr>
      </w:pPr>
      <w:r w:rsidRPr="008F21C0">
        <w:rPr>
          <w:sz w:val="16"/>
          <w:szCs w:val="16"/>
        </w:rPr>
        <w:t>Betania: 4,061 estudiantes, Chilibre: 7,968 estudiantes</w:t>
      </w:r>
    </w:p>
    <w:p w:rsidR="00F951D6" w:rsidRPr="008F21C0" w:rsidRDefault="004400AB" w:rsidP="00C92CB0">
      <w:pPr>
        <w:spacing w:after="0"/>
        <w:rPr>
          <w:sz w:val="16"/>
          <w:szCs w:val="16"/>
        </w:rPr>
      </w:pPr>
      <w:r w:rsidRPr="008F21C0">
        <w:rPr>
          <w:sz w:val="16"/>
          <w:szCs w:val="16"/>
        </w:rPr>
        <w:t>Tocumen: 7,999 estudiantes, con una matrícula total de: 20,028 estudiantes.</w:t>
      </w:r>
    </w:p>
    <w:p w:rsidR="00F951D6" w:rsidRPr="008F21C0" w:rsidRDefault="004400AB" w:rsidP="00C92CB0">
      <w:pPr>
        <w:spacing w:after="0"/>
        <w:rPr>
          <w:b/>
          <w:sz w:val="16"/>
          <w:szCs w:val="16"/>
        </w:rPr>
      </w:pPr>
      <w:r w:rsidRPr="008F21C0">
        <w:rPr>
          <w:b/>
          <w:sz w:val="16"/>
          <w:szCs w:val="16"/>
        </w:rPr>
        <w:t>Número de estudiantes universitarios en universidades afiliadas al Programa y plan piloto:</w:t>
      </w:r>
    </w:p>
    <w:p w:rsidR="00F951D6" w:rsidRPr="008F21C0" w:rsidRDefault="004400AB" w:rsidP="00C92CB0">
      <w:pPr>
        <w:spacing w:after="0"/>
        <w:rPr>
          <w:sz w:val="16"/>
          <w:szCs w:val="16"/>
        </w:rPr>
      </w:pPr>
      <w:r w:rsidRPr="008F21C0">
        <w:rPr>
          <w:sz w:val="16"/>
          <w:szCs w:val="16"/>
        </w:rPr>
        <w:t>Universidad de Panamá</w:t>
      </w:r>
      <w:r w:rsidR="00C00D0F" w:rsidRPr="008F21C0">
        <w:rPr>
          <w:sz w:val="16"/>
          <w:szCs w:val="16"/>
        </w:rPr>
        <w:t>:</w:t>
      </w:r>
      <w:r w:rsidRPr="008F21C0">
        <w:rPr>
          <w:sz w:val="16"/>
          <w:szCs w:val="16"/>
        </w:rPr>
        <w:t xml:space="preserve"> 32,000</w:t>
      </w:r>
    </w:p>
    <w:p w:rsidR="00F951D6" w:rsidRPr="008F21C0" w:rsidRDefault="004400AB" w:rsidP="00C92CB0">
      <w:pPr>
        <w:spacing w:after="0"/>
        <w:rPr>
          <w:sz w:val="16"/>
          <w:szCs w:val="16"/>
          <w:highlight w:val="yellow"/>
        </w:rPr>
      </w:pPr>
      <w:r w:rsidRPr="008F21C0">
        <w:rPr>
          <w:sz w:val="16"/>
          <w:szCs w:val="16"/>
        </w:rPr>
        <w:t>Universidad Tecnológica</w:t>
      </w:r>
      <w:r w:rsidR="00C00D0F" w:rsidRPr="008F21C0">
        <w:rPr>
          <w:sz w:val="16"/>
          <w:szCs w:val="16"/>
        </w:rPr>
        <w:t>:</w:t>
      </w:r>
      <w:r w:rsidRPr="008F21C0">
        <w:rPr>
          <w:sz w:val="16"/>
          <w:szCs w:val="16"/>
        </w:rPr>
        <w:t xml:space="preserve"> 15,094                       </w:t>
      </w:r>
    </w:p>
    <w:p w:rsidR="00F951D6" w:rsidRPr="008F21C0" w:rsidRDefault="004400AB" w:rsidP="00C92CB0">
      <w:pPr>
        <w:spacing w:after="0"/>
        <w:rPr>
          <w:sz w:val="16"/>
          <w:szCs w:val="16"/>
        </w:rPr>
      </w:pPr>
      <w:r w:rsidRPr="008F21C0">
        <w:rPr>
          <w:sz w:val="16"/>
          <w:szCs w:val="16"/>
        </w:rPr>
        <w:t>Universidad Interamericana</w:t>
      </w:r>
      <w:r w:rsidR="00C00D0F" w:rsidRPr="008F21C0">
        <w:rPr>
          <w:sz w:val="16"/>
          <w:szCs w:val="16"/>
        </w:rPr>
        <w:t>:</w:t>
      </w:r>
      <w:r w:rsidRPr="008F21C0">
        <w:rPr>
          <w:sz w:val="16"/>
          <w:szCs w:val="16"/>
        </w:rPr>
        <w:t xml:space="preserve"> 2,000 estudiantes</w:t>
      </w:r>
    </w:p>
    <w:p w:rsidR="00F951D6" w:rsidRDefault="004400AB" w:rsidP="00E51F3B">
      <w:pPr>
        <w:shd w:val="clear" w:color="auto" w:fill="FFFFFF"/>
        <w:spacing w:after="0" w:line="240" w:lineRule="auto"/>
        <w:rPr>
          <w:sz w:val="16"/>
          <w:szCs w:val="16"/>
        </w:rPr>
      </w:pPr>
      <w:r w:rsidRPr="008F21C0">
        <w:rPr>
          <w:sz w:val="16"/>
          <w:szCs w:val="16"/>
        </w:rPr>
        <w:t>Universidad Latina: 7,395</w:t>
      </w:r>
    </w:p>
    <w:p w:rsidR="00E51F3B" w:rsidRDefault="00E51F3B" w:rsidP="00E51F3B">
      <w:pPr>
        <w:shd w:val="clear" w:color="auto" w:fill="FFFFFF"/>
        <w:spacing w:after="0" w:line="240" w:lineRule="auto"/>
        <w:rPr>
          <w:sz w:val="16"/>
          <w:szCs w:val="16"/>
        </w:rPr>
      </w:pPr>
    </w:p>
    <w:p w:rsidR="00E51F3B" w:rsidRDefault="00E51F3B" w:rsidP="00E51F3B">
      <w:pPr>
        <w:shd w:val="clear" w:color="auto" w:fill="FFFFFF"/>
        <w:spacing w:after="0" w:line="240" w:lineRule="auto"/>
        <w:rPr>
          <w:sz w:val="20"/>
          <w:szCs w:val="20"/>
        </w:rPr>
      </w:pPr>
    </w:p>
    <w:p w:rsidR="00F951D6" w:rsidRPr="00E51F3B" w:rsidRDefault="00C80792">
      <w:pPr>
        <w:rPr>
          <w:b/>
          <w:sz w:val="24"/>
          <w:szCs w:val="24"/>
        </w:rPr>
      </w:pPr>
      <w:r>
        <w:rPr>
          <w:b/>
          <w:sz w:val="24"/>
          <w:szCs w:val="24"/>
        </w:rPr>
        <w:t>Objetivo específico</w:t>
      </w:r>
      <w:r w:rsidR="004400AB" w:rsidRPr="00E51F3B">
        <w:rPr>
          <w:b/>
          <w:sz w:val="24"/>
          <w:szCs w:val="24"/>
        </w:rPr>
        <w:t xml:space="preserve"> </w:t>
      </w:r>
      <w:r w:rsidR="004400AB" w:rsidRPr="00E51F3B">
        <w:rPr>
          <w:b/>
          <w:sz w:val="24"/>
          <w:szCs w:val="24"/>
          <w:u w:val="single"/>
        </w:rPr>
        <w:t>3. Establecer programas de educación informal en las comunidades.</w:t>
      </w:r>
      <w:r w:rsidR="004400AB" w:rsidRPr="00E51F3B">
        <w:rPr>
          <w:b/>
          <w:sz w:val="24"/>
          <w:szCs w:val="24"/>
        </w:rPr>
        <w:t xml:space="preserve"> </w:t>
      </w:r>
    </w:p>
    <w:p w:rsidR="00F951D6" w:rsidRDefault="004400AB">
      <w:pPr>
        <w:rPr>
          <w:b/>
          <w:sz w:val="20"/>
          <w:szCs w:val="20"/>
        </w:rPr>
      </w:pPr>
      <w:r>
        <w:rPr>
          <w:b/>
          <w:sz w:val="20"/>
          <w:szCs w:val="20"/>
        </w:rPr>
        <w:t>1- Información del Componente o Subcomponente</w:t>
      </w:r>
    </w:p>
    <w:p w:rsidR="00F951D6" w:rsidRDefault="004400AB">
      <w:pPr>
        <w:rPr>
          <w:sz w:val="20"/>
          <w:szCs w:val="20"/>
          <w:u w:val="single"/>
        </w:rPr>
      </w:pPr>
      <w:r>
        <w:rPr>
          <w:sz w:val="20"/>
          <w:szCs w:val="20"/>
        </w:rPr>
        <w:t xml:space="preserve">Ubicación: </w:t>
      </w:r>
      <w:r>
        <w:rPr>
          <w:sz w:val="20"/>
          <w:szCs w:val="20"/>
          <w:u w:val="single"/>
        </w:rPr>
        <w:t>_Municipio de Panamá con énfasis en los corregimientos de Betania, Chilibre y Tocumen_</w:t>
      </w:r>
    </w:p>
    <w:p w:rsidR="00F951D6" w:rsidRDefault="004400AB">
      <w:pPr>
        <w:rPr>
          <w:sz w:val="20"/>
          <w:szCs w:val="20"/>
        </w:rPr>
      </w:pPr>
      <w:r>
        <w:rPr>
          <w:sz w:val="20"/>
          <w:szCs w:val="20"/>
        </w:rPr>
        <w:lastRenderedPageBreak/>
        <w:t xml:space="preserve">Fecha de inicio: </w:t>
      </w:r>
      <w:r>
        <w:rPr>
          <w:sz w:val="20"/>
          <w:szCs w:val="20"/>
          <w:u w:val="single"/>
        </w:rPr>
        <w:t>_Marzo 2015</w:t>
      </w:r>
    </w:p>
    <w:p w:rsidR="00F951D6" w:rsidRDefault="004400AB">
      <w:pPr>
        <w:rPr>
          <w:sz w:val="20"/>
          <w:szCs w:val="20"/>
        </w:rPr>
      </w:pPr>
      <w:r>
        <w:rPr>
          <w:sz w:val="20"/>
          <w:szCs w:val="20"/>
        </w:rPr>
        <w:t xml:space="preserve">Plazo de ejecución: </w:t>
      </w:r>
      <w:r>
        <w:rPr>
          <w:sz w:val="20"/>
          <w:szCs w:val="20"/>
          <w:u w:val="single"/>
        </w:rPr>
        <w:t>_2035</w:t>
      </w:r>
    </w:p>
    <w:p w:rsidR="00F951D6" w:rsidRDefault="004400AB">
      <w:pPr>
        <w:rPr>
          <w:sz w:val="20"/>
          <w:szCs w:val="20"/>
        </w:rPr>
      </w:pPr>
      <w:r>
        <w:rPr>
          <w:sz w:val="20"/>
          <w:szCs w:val="20"/>
        </w:rPr>
        <w:t>Cantidad de beneficiarios: D</w:t>
      </w:r>
      <w:r>
        <w:rPr>
          <w:sz w:val="20"/>
          <w:szCs w:val="20"/>
          <w:u w:val="single"/>
        </w:rPr>
        <w:t>irectos 27,500 e indirectos 33,000 personas en plan piloto</w:t>
      </w:r>
    </w:p>
    <w:p w:rsidR="00F951D6" w:rsidRDefault="004400AB">
      <w:pPr>
        <w:numPr>
          <w:ilvl w:val="0"/>
          <w:numId w:val="13"/>
        </w:numPr>
        <w:rPr>
          <w:b/>
          <w:sz w:val="20"/>
          <w:szCs w:val="20"/>
        </w:rPr>
      </w:pPr>
      <w:r>
        <w:rPr>
          <w:b/>
          <w:sz w:val="20"/>
          <w:szCs w:val="20"/>
        </w:rPr>
        <w:t xml:space="preserve">Avance en indicadores programados </w:t>
      </w: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F951D6">
        <w:tc>
          <w:tcPr>
            <w:tcW w:w="2942" w:type="dxa"/>
          </w:tcPr>
          <w:p w:rsidR="00F951D6" w:rsidRDefault="004400AB">
            <w:pPr>
              <w:jc w:val="center"/>
              <w:rPr>
                <w:sz w:val="20"/>
                <w:szCs w:val="20"/>
              </w:rPr>
            </w:pPr>
            <w:r>
              <w:rPr>
                <w:sz w:val="20"/>
                <w:szCs w:val="20"/>
              </w:rPr>
              <w:t>Métrica</w:t>
            </w:r>
          </w:p>
        </w:tc>
        <w:tc>
          <w:tcPr>
            <w:tcW w:w="2943" w:type="dxa"/>
          </w:tcPr>
          <w:p w:rsidR="00F951D6" w:rsidRDefault="004400AB">
            <w:pPr>
              <w:jc w:val="center"/>
              <w:rPr>
                <w:sz w:val="20"/>
                <w:szCs w:val="20"/>
              </w:rPr>
            </w:pPr>
            <w:r>
              <w:rPr>
                <w:sz w:val="20"/>
                <w:szCs w:val="20"/>
              </w:rPr>
              <w:t>Meta o Cumplimiento</w:t>
            </w:r>
          </w:p>
        </w:tc>
        <w:tc>
          <w:tcPr>
            <w:tcW w:w="2943" w:type="dxa"/>
          </w:tcPr>
          <w:p w:rsidR="00F951D6" w:rsidRDefault="004400AB">
            <w:pPr>
              <w:jc w:val="center"/>
              <w:rPr>
                <w:sz w:val="20"/>
                <w:szCs w:val="20"/>
              </w:rPr>
            </w:pPr>
            <w:r>
              <w:rPr>
                <w:sz w:val="20"/>
                <w:szCs w:val="20"/>
              </w:rPr>
              <w:t>Avance</w:t>
            </w:r>
          </w:p>
        </w:tc>
      </w:tr>
      <w:tr w:rsidR="00F951D6">
        <w:tc>
          <w:tcPr>
            <w:tcW w:w="2942" w:type="dxa"/>
            <w:tcBorders>
              <w:bottom w:val="single" w:sz="4" w:space="0" w:color="000000"/>
            </w:tcBorders>
          </w:tcPr>
          <w:p w:rsidR="00F951D6" w:rsidRDefault="004400AB">
            <w:pPr>
              <w:rPr>
                <w:sz w:val="20"/>
                <w:szCs w:val="20"/>
              </w:rPr>
            </w:pPr>
            <w:r>
              <w:rPr>
                <w:sz w:val="20"/>
                <w:szCs w:val="20"/>
              </w:rPr>
              <w:t>Capacitación o sensibilización</w:t>
            </w:r>
          </w:p>
        </w:tc>
        <w:tc>
          <w:tcPr>
            <w:tcW w:w="2943" w:type="dxa"/>
            <w:tcBorders>
              <w:bottom w:val="single" w:sz="4" w:space="0" w:color="000000"/>
            </w:tcBorders>
          </w:tcPr>
          <w:p w:rsidR="00F951D6" w:rsidRDefault="004400AB">
            <w:pPr>
              <w:rPr>
                <w:sz w:val="20"/>
                <w:szCs w:val="20"/>
              </w:rPr>
            </w:pPr>
            <w:r>
              <w:rPr>
                <w:sz w:val="20"/>
                <w:szCs w:val="20"/>
              </w:rPr>
              <w:t xml:space="preserve">Al menos 30% de las viviendas, comercios e industrias sensibilizadas y participando del Programa al 2035. </w:t>
            </w:r>
          </w:p>
        </w:tc>
        <w:tc>
          <w:tcPr>
            <w:tcW w:w="2943" w:type="dxa"/>
            <w:tcBorders>
              <w:bottom w:val="single" w:sz="4" w:space="0" w:color="000000"/>
            </w:tcBorders>
          </w:tcPr>
          <w:p w:rsidR="00F951D6" w:rsidRDefault="001B2408">
            <w:pPr>
              <w:jc w:val="both"/>
              <w:rPr>
                <w:sz w:val="20"/>
                <w:szCs w:val="20"/>
              </w:rPr>
            </w:pPr>
            <w:r>
              <w:rPr>
                <w:sz w:val="20"/>
                <w:szCs w:val="20"/>
              </w:rPr>
              <w:t>Betania:</w:t>
            </w:r>
            <w:r w:rsidR="004400AB">
              <w:rPr>
                <w:sz w:val="20"/>
                <w:szCs w:val="20"/>
              </w:rPr>
              <w:t xml:space="preserve"> 58% de la población de Betania.</w:t>
            </w:r>
          </w:p>
          <w:p w:rsidR="00F951D6" w:rsidRDefault="00F951D6">
            <w:pPr>
              <w:jc w:val="both"/>
              <w:rPr>
                <w:sz w:val="20"/>
                <w:szCs w:val="20"/>
              </w:rPr>
            </w:pPr>
          </w:p>
          <w:p w:rsidR="00F951D6" w:rsidRDefault="004400AB">
            <w:pPr>
              <w:jc w:val="both"/>
              <w:rPr>
                <w:sz w:val="20"/>
                <w:szCs w:val="20"/>
              </w:rPr>
            </w:pPr>
            <w:r>
              <w:rPr>
                <w:sz w:val="20"/>
                <w:szCs w:val="20"/>
              </w:rPr>
              <w:t>En el corregimiento de Betania donde inicio el plan piloto en marzo de 2015, el 58% de la población ha sido informada y está consciente según el total de registros brindado por los promotores ambientales versus la población (27,000 total de personas sensibilizadas puerta a puerta y en las estaciones de reciclaje / 46,110 población total.</w:t>
            </w:r>
          </w:p>
          <w:p w:rsidR="00F951D6" w:rsidRDefault="00F951D6">
            <w:pPr>
              <w:jc w:val="both"/>
              <w:rPr>
                <w:sz w:val="20"/>
                <w:szCs w:val="20"/>
              </w:rPr>
            </w:pPr>
          </w:p>
          <w:p w:rsidR="00F951D6" w:rsidRDefault="001B2408">
            <w:pPr>
              <w:jc w:val="both"/>
              <w:rPr>
                <w:sz w:val="20"/>
                <w:szCs w:val="20"/>
              </w:rPr>
            </w:pPr>
            <w:r>
              <w:rPr>
                <w:sz w:val="20"/>
                <w:szCs w:val="20"/>
              </w:rPr>
              <w:t>Chilibre: 1.3 % población.</w:t>
            </w:r>
          </w:p>
          <w:p w:rsidR="00F951D6" w:rsidRDefault="004400AB">
            <w:pPr>
              <w:jc w:val="both"/>
              <w:rPr>
                <w:sz w:val="20"/>
                <w:szCs w:val="20"/>
              </w:rPr>
            </w:pPr>
            <w:r>
              <w:rPr>
                <w:sz w:val="20"/>
                <w:szCs w:val="20"/>
              </w:rPr>
              <w:t>Para el corregimiento de Chilibre donde se inició en abril de 2017, el 1.3% de la población ha sido informada y está consciente según el total de registros brindados por los Promotores Ambientales versus la población (700 total de personas sensibilizadas puerta a puerta y en las estaciones de reciclaje / 53,955 total de Chilibre)</w:t>
            </w:r>
          </w:p>
        </w:tc>
      </w:tr>
      <w:tr w:rsidR="00F951D6">
        <w:tc>
          <w:tcPr>
            <w:tcW w:w="2942" w:type="dxa"/>
            <w:tcBorders>
              <w:top w:val="single" w:sz="4" w:space="0" w:color="000000"/>
              <w:left w:val="nil"/>
              <w:bottom w:val="single" w:sz="4" w:space="0" w:color="000000"/>
              <w:right w:val="nil"/>
            </w:tcBorders>
          </w:tcPr>
          <w:p w:rsidR="00F951D6" w:rsidRDefault="004400AB">
            <w:pPr>
              <w:rPr>
                <w:sz w:val="20"/>
                <w:szCs w:val="20"/>
              </w:rPr>
            </w:pPr>
            <w:r>
              <w:rPr>
                <w:sz w:val="20"/>
                <w:szCs w:val="20"/>
              </w:rPr>
              <w:t>Otros indicadores:</w:t>
            </w:r>
          </w:p>
        </w:tc>
        <w:tc>
          <w:tcPr>
            <w:tcW w:w="2943" w:type="dxa"/>
            <w:tcBorders>
              <w:top w:val="single" w:sz="4" w:space="0" w:color="000000"/>
              <w:left w:val="nil"/>
              <w:bottom w:val="single" w:sz="4" w:space="0" w:color="000000"/>
              <w:right w:val="nil"/>
            </w:tcBorders>
          </w:tcPr>
          <w:p w:rsidR="00F951D6" w:rsidRDefault="00F951D6">
            <w:pPr>
              <w:rPr>
                <w:sz w:val="20"/>
                <w:szCs w:val="20"/>
              </w:rPr>
            </w:pPr>
          </w:p>
        </w:tc>
        <w:tc>
          <w:tcPr>
            <w:tcW w:w="2943" w:type="dxa"/>
            <w:tcBorders>
              <w:top w:val="single" w:sz="4" w:space="0" w:color="000000"/>
              <w:left w:val="nil"/>
              <w:bottom w:val="single" w:sz="4" w:space="0" w:color="000000"/>
              <w:right w:val="nil"/>
            </w:tcBorders>
          </w:tcPr>
          <w:p w:rsidR="00F951D6" w:rsidRDefault="00F951D6">
            <w:pPr>
              <w:jc w:val="both"/>
              <w:rPr>
                <w:sz w:val="20"/>
                <w:szCs w:val="20"/>
              </w:rPr>
            </w:pPr>
          </w:p>
        </w:tc>
      </w:tr>
      <w:tr w:rsidR="00F951D6">
        <w:tc>
          <w:tcPr>
            <w:tcW w:w="2942" w:type="dxa"/>
            <w:tcBorders>
              <w:top w:val="single" w:sz="4" w:space="0" w:color="000000"/>
              <w:left w:val="single" w:sz="4" w:space="0" w:color="000000"/>
              <w:bottom w:val="single" w:sz="4" w:space="0" w:color="000000"/>
              <w:right w:val="single" w:sz="4" w:space="0" w:color="000000"/>
            </w:tcBorders>
          </w:tcPr>
          <w:p w:rsidR="00F951D6" w:rsidRDefault="004400AB">
            <w:pPr>
              <w:rPr>
                <w:sz w:val="20"/>
                <w:szCs w:val="20"/>
              </w:rPr>
            </w:pPr>
            <w:r>
              <w:rPr>
                <w:sz w:val="20"/>
                <w:szCs w:val="20"/>
              </w:rPr>
              <w:t xml:space="preserve">Número de barrios que implementan el Programa.  </w:t>
            </w:r>
          </w:p>
        </w:tc>
        <w:tc>
          <w:tcPr>
            <w:tcW w:w="2943" w:type="dxa"/>
            <w:tcBorders>
              <w:top w:val="single" w:sz="4" w:space="0" w:color="000000"/>
              <w:left w:val="single" w:sz="4" w:space="0" w:color="000000"/>
              <w:bottom w:val="single" w:sz="4" w:space="0" w:color="000000"/>
              <w:right w:val="single" w:sz="4" w:space="0" w:color="000000"/>
            </w:tcBorders>
          </w:tcPr>
          <w:p w:rsidR="00F951D6" w:rsidRDefault="00F951D6">
            <w:pPr>
              <w:rPr>
                <w:sz w:val="20"/>
                <w:szCs w:val="20"/>
              </w:rPr>
            </w:pPr>
          </w:p>
        </w:tc>
        <w:tc>
          <w:tcPr>
            <w:tcW w:w="2943" w:type="dxa"/>
            <w:tcBorders>
              <w:top w:val="single" w:sz="4" w:space="0" w:color="000000"/>
              <w:left w:val="single" w:sz="4" w:space="0" w:color="000000"/>
              <w:bottom w:val="single" w:sz="4" w:space="0" w:color="000000"/>
              <w:right w:val="single" w:sz="4" w:space="0" w:color="000000"/>
            </w:tcBorders>
          </w:tcPr>
          <w:p w:rsidR="001B2408" w:rsidRDefault="001B2408" w:rsidP="001B2408">
            <w:pPr>
              <w:jc w:val="both"/>
              <w:rPr>
                <w:sz w:val="20"/>
                <w:szCs w:val="20"/>
              </w:rPr>
            </w:pPr>
            <w:r>
              <w:rPr>
                <w:sz w:val="20"/>
                <w:szCs w:val="20"/>
              </w:rPr>
              <w:t>Todos los barrios con estaciones de reciclaje implementan el plan piloto del Programa:</w:t>
            </w:r>
          </w:p>
          <w:p w:rsidR="001B2408" w:rsidRDefault="001B2408" w:rsidP="001B2408">
            <w:pPr>
              <w:rPr>
                <w:sz w:val="20"/>
                <w:szCs w:val="20"/>
              </w:rPr>
            </w:pPr>
            <w:r>
              <w:rPr>
                <w:sz w:val="20"/>
                <w:szCs w:val="20"/>
              </w:rPr>
              <w:t>35 en Betania</w:t>
            </w:r>
          </w:p>
          <w:p w:rsidR="001B2408" w:rsidRDefault="001B2408" w:rsidP="001B2408">
            <w:pPr>
              <w:rPr>
                <w:sz w:val="20"/>
                <w:szCs w:val="20"/>
              </w:rPr>
            </w:pPr>
            <w:r>
              <w:rPr>
                <w:sz w:val="20"/>
                <w:szCs w:val="20"/>
              </w:rPr>
              <w:t>10 en Chilibre</w:t>
            </w:r>
          </w:p>
          <w:p w:rsidR="001B2408" w:rsidRDefault="001B2408" w:rsidP="001B2408">
            <w:pPr>
              <w:rPr>
                <w:sz w:val="20"/>
                <w:szCs w:val="20"/>
              </w:rPr>
            </w:pPr>
            <w:r>
              <w:rPr>
                <w:sz w:val="20"/>
                <w:szCs w:val="20"/>
              </w:rPr>
              <w:t>1 en Tocumen</w:t>
            </w:r>
          </w:p>
          <w:p w:rsidR="001B2408" w:rsidRDefault="001B2408" w:rsidP="001B2408">
            <w:pPr>
              <w:rPr>
                <w:sz w:val="20"/>
                <w:szCs w:val="20"/>
              </w:rPr>
            </w:pPr>
            <w:r>
              <w:rPr>
                <w:sz w:val="20"/>
                <w:szCs w:val="20"/>
              </w:rPr>
              <w:t xml:space="preserve">2 en Juan Diaz  </w:t>
            </w:r>
          </w:p>
          <w:p w:rsidR="001B2408" w:rsidRPr="00C92CB0" w:rsidRDefault="00C92CB0">
            <w:pPr>
              <w:jc w:val="both"/>
              <w:rPr>
                <w:sz w:val="16"/>
                <w:szCs w:val="16"/>
              </w:rPr>
            </w:pPr>
            <w:r w:rsidRPr="00C92CB0">
              <w:rPr>
                <w:sz w:val="16"/>
                <w:szCs w:val="16"/>
              </w:rPr>
              <w:t>Notas:</w:t>
            </w:r>
          </w:p>
          <w:p w:rsidR="00F951D6" w:rsidRPr="001B2408" w:rsidRDefault="004400AB">
            <w:pPr>
              <w:jc w:val="both"/>
              <w:rPr>
                <w:sz w:val="16"/>
                <w:szCs w:val="16"/>
              </w:rPr>
            </w:pPr>
            <w:r w:rsidRPr="001B2408">
              <w:rPr>
                <w:sz w:val="16"/>
                <w:szCs w:val="16"/>
              </w:rPr>
              <w:t xml:space="preserve">100% de los barrios en Betania sensibilizados, 15% de los barrios en Chilibre y un barrio en Tocumen, sumados 2 barrios en Juan Diaz. </w:t>
            </w:r>
          </w:p>
          <w:p w:rsidR="00F951D6" w:rsidRPr="001B2408" w:rsidRDefault="004400AB">
            <w:pPr>
              <w:rPr>
                <w:sz w:val="16"/>
                <w:szCs w:val="16"/>
              </w:rPr>
            </w:pPr>
            <w:r w:rsidRPr="001B2408">
              <w:rPr>
                <w:sz w:val="16"/>
                <w:szCs w:val="16"/>
              </w:rPr>
              <w:t xml:space="preserve">48 Barrios informados y sensibilizados. </w:t>
            </w:r>
          </w:p>
          <w:p w:rsidR="00F951D6" w:rsidRDefault="00F951D6">
            <w:pPr>
              <w:rPr>
                <w:sz w:val="20"/>
                <w:szCs w:val="20"/>
              </w:rPr>
            </w:pPr>
          </w:p>
          <w:p w:rsidR="00F951D6" w:rsidRPr="00C00D0F" w:rsidRDefault="004400AB">
            <w:pPr>
              <w:rPr>
                <w:sz w:val="16"/>
                <w:szCs w:val="16"/>
              </w:rPr>
            </w:pPr>
            <w:r w:rsidRPr="00C00D0F">
              <w:rPr>
                <w:sz w:val="16"/>
                <w:szCs w:val="16"/>
              </w:rPr>
              <w:t>*Número de barrios existentes en corregimientos del plan piloto</w:t>
            </w:r>
            <w:r w:rsidR="00765D98">
              <w:rPr>
                <w:sz w:val="16"/>
                <w:szCs w:val="16"/>
              </w:rPr>
              <w:t xml:space="preserve"> Basura Cero-Cambia Tu Barrio. P</w:t>
            </w:r>
            <w:r w:rsidRPr="00C00D0F">
              <w:rPr>
                <w:sz w:val="16"/>
                <w:szCs w:val="16"/>
              </w:rPr>
              <w:t>oblación total:</w:t>
            </w:r>
          </w:p>
          <w:p w:rsidR="00F951D6" w:rsidRPr="00C00D0F" w:rsidRDefault="004400AB">
            <w:pPr>
              <w:rPr>
                <w:sz w:val="16"/>
                <w:szCs w:val="16"/>
              </w:rPr>
            </w:pPr>
            <w:r w:rsidRPr="00C00D0F">
              <w:rPr>
                <w:sz w:val="16"/>
                <w:szCs w:val="16"/>
              </w:rPr>
              <w:t xml:space="preserve">35 Betania </w:t>
            </w:r>
          </w:p>
          <w:p w:rsidR="00F951D6" w:rsidRPr="00C00D0F" w:rsidRDefault="004400AB">
            <w:pPr>
              <w:rPr>
                <w:sz w:val="16"/>
                <w:szCs w:val="16"/>
              </w:rPr>
            </w:pPr>
            <w:r w:rsidRPr="00C00D0F">
              <w:rPr>
                <w:sz w:val="16"/>
                <w:szCs w:val="16"/>
              </w:rPr>
              <w:lastRenderedPageBreak/>
              <w:t xml:space="preserve">66 Chilibre </w:t>
            </w:r>
          </w:p>
          <w:p w:rsidR="00F951D6" w:rsidRPr="00C00D0F" w:rsidRDefault="004400AB">
            <w:pPr>
              <w:jc w:val="both"/>
              <w:rPr>
                <w:sz w:val="16"/>
                <w:szCs w:val="16"/>
              </w:rPr>
            </w:pPr>
            <w:r w:rsidRPr="00C00D0F">
              <w:rPr>
                <w:sz w:val="16"/>
                <w:szCs w:val="16"/>
              </w:rPr>
              <w:t>27 Tocumen</w:t>
            </w:r>
          </w:p>
          <w:p w:rsidR="00F951D6" w:rsidRDefault="004400AB">
            <w:pPr>
              <w:jc w:val="both"/>
              <w:rPr>
                <w:sz w:val="20"/>
                <w:szCs w:val="20"/>
              </w:rPr>
            </w:pPr>
            <w:r w:rsidRPr="00C00D0F">
              <w:rPr>
                <w:sz w:val="16"/>
                <w:szCs w:val="16"/>
              </w:rPr>
              <w:t>*En Tocumen y Juan Diaz el plan piloto inició en junio de 2018.</w:t>
            </w:r>
          </w:p>
        </w:tc>
      </w:tr>
      <w:tr w:rsidR="00F951D6">
        <w:tc>
          <w:tcPr>
            <w:tcW w:w="2942" w:type="dxa"/>
            <w:tcBorders>
              <w:top w:val="single" w:sz="4" w:space="0" w:color="000000"/>
              <w:left w:val="single" w:sz="4" w:space="0" w:color="000000"/>
              <w:bottom w:val="single" w:sz="4" w:space="0" w:color="000000"/>
              <w:right w:val="single" w:sz="4" w:space="0" w:color="000000"/>
            </w:tcBorders>
          </w:tcPr>
          <w:p w:rsidR="00F951D6" w:rsidRDefault="004400AB">
            <w:pPr>
              <w:rPr>
                <w:sz w:val="20"/>
                <w:szCs w:val="20"/>
              </w:rPr>
            </w:pPr>
            <w:r>
              <w:rPr>
                <w:sz w:val="20"/>
                <w:szCs w:val="20"/>
              </w:rPr>
              <w:lastRenderedPageBreak/>
              <w:t>Número de capacitaciones, presentaciones o charlas orientadas a la gestión integral de residuos.</w:t>
            </w:r>
          </w:p>
        </w:tc>
        <w:tc>
          <w:tcPr>
            <w:tcW w:w="2943" w:type="dxa"/>
            <w:tcBorders>
              <w:top w:val="single" w:sz="4" w:space="0" w:color="000000"/>
              <w:left w:val="single" w:sz="4" w:space="0" w:color="000000"/>
              <w:bottom w:val="single" w:sz="4" w:space="0" w:color="000000"/>
              <w:right w:val="single" w:sz="4" w:space="0" w:color="000000"/>
            </w:tcBorders>
          </w:tcPr>
          <w:p w:rsidR="00F951D6" w:rsidRDefault="00F951D6">
            <w:pPr>
              <w:ind w:left="720"/>
              <w:rPr>
                <w:sz w:val="20"/>
                <w:szCs w:val="20"/>
              </w:rPr>
            </w:pPr>
          </w:p>
        </w:tc>
        <w:tc>
          <w:tcPr>
            <w:tcW w:w="2943" w:type="dxa"/>
            <w:tcBorders>
              <w:top w:val="single" w:sz="4" w:space="0" w:color="000000"/>
              <w:left w:val="single" w:sz="4" w:space="0" w:color="000000"/>
              <w:bottom w:val="single" w:sz="4" w:space="0" w:color="000000"/>
              <w:right w:val="single" w:sz="4" w:space="0" w:color="000000"/>
            </w:tcBorders>
          </w:tcPr>
          <w:p w:rsidR="00F951D6" w:rsidRDefault="004400AB">
            <w:pPr>
              <w:rPr>
                <w:sz w:val="20"/>
                <w:szCs w:val="20"/>
              </w:rPr>
            </w:pPr>
            <w:r>
              <w:rPr>
                <w:sz w:val="20"/>
                <w:szCs w:val="20"/>
              </w:rPr>
              <w:t>Al menos 30 en organizaciones privadas, asociaciones de barrio, ONGs, gremios o clubes.</w:t>
            </w:r>
          </w:p>
          <w:p w:rsidR="00F951D6" w:rsidRDefault="004400AB">
            <w:pPr>
              <w:rPr>
                <w:sz w:val="20"/>
                <w:szCs w:val="20"/>
              </w:rPr>
            </w:pPr>
            <w:r>
              <w:rPr>
                <w:sz w:val="20"/>
                <w:szCs w:val="20"/>
              </w:rPr>
              <w:t>Ejemplos: FDC Mercadeo y Servicios, Asociación de residentes de Los Libertadores, Residentes de Chilibrillo, personal administrativo y colaboradores del Super Xtra, Casa de las Baterías, CNP+L, Residentes de Concepción Juan Díaz, Residentes de Mocambo, Asociación de Jubilados de la Locería, Club de la Tercera Edad Betania, AMCHAM, APEDE, Club Unión, Club Rotarios, Club de Leones, Scouts, Muchachas Guías, entre otros.</w:t>
            </w:r>
          </w:p>
        </w:tc>
      </w:tr>
      <w:tr w:rsidR="00F951D6">
        <w:tc>
          <w:tcPr>
            <w:tcW w:w="2942" w:type="dxa"/>
            <w:tcBorders>
              <w:top w:val="single" w:sz="4" w:space="0" w:color="000000"/>
              <w:left w:val="single" w:sz="4" w:space="0" w:color="000000"/>
              <w:bottom w:val="single" w:sz="4" w:space="0" w:color="000000"/>
              <w:right w:val="single" w:sz="4" w:space="0" w:color="000000"/>
            </w:tcBorders>
          </w:tcPr>
          <w:p w:rsidR="00F951D6" w:rsidRDefault="004400AB">
            <w:pPr>
              <w:rPr>
                <w:sz w:val="20"/>
                <w:szCs w:val="20"/>
              </w:rPr>
            </w:pPr>
            <w:r>
              <w:rPr>
                <w:sz w:val="20"/>
                <w:szCs w:val="20"/>
              </w:rPr>
              <w:t>Cantidad de material reciclado en las comunidades.</w:t>
            </w:r>
          </w:p>
          <w:p w:rsidR="00F951D6" w:rsidRDefault="00F951D6">
            <w:pPr>
              <w:rPr>
                <w:sz w:val="20"/>
                <w:szCs w:val="20"/>
              </w:rPr>
            </w:pPr>
          </w:p>
        </w:tc>
        <w:tc>
          <w:tcPr>
            <w:tcW w:w="2943" w:type="dxa"/>
            <w:tcBorders>
              <w:top w:val="single" w:sz="4" w:space="0" w:color="000000"/>
              <w:left w:val="single" w:sz="4" w:space="0" w:color="000000"/>
              <w:bottom w:val="single" w:sz="4" w:space="0" w:color="000000"/>
              <w:right w:val="single" w:sz="4" w:space="0" w:color="000000"/>
            </w:tcBorders>
          </w:tcPr>
          <w:p w:rsidR="00F951D6" w:rsidRDefault="004400AB" w:rsidP="00C92CB0">
            <w:pPr>
              <w:rPr>
                <w:sz w:val="20"/>
                <w:szCs w:val="20"/>
              </w:rPr>
            </w:pPr>
            <w:r>
              <w:rPr>
                <w:sz w:val="20"/>
                <w:szCs w:val="20"/>
              </w:rPr>
              <w:t>Reducir en al menos 30% la generación de residuos sólidos al 2020</w:t>
            </w:r>
          </w:p>
        </w:tc>
        <w:tc>
          <w:tcPr>
            <w:tcW w:w="2943" w:type="dxa"/>
            <w:tcBorders>
              <w:top w:val="single" w:sz="4" w:space="0" w:color="000000"/>
              <w:left w:val="single" w:sz="4" w:space="0" w:color="000000"/>
              <w:bottom w:val="single" w:sz="4" w:space="0" w:color="000000"/>
              <w:right w:val="single" w:sz="4" w:space="0" w:color="000000"/>
            </w:tcBorders>
          </w:tcPr>
          <w:p w:rsidR="001B2408" w:rsidRDefault="001B2408">
            <w:pPr>
              <w:rPr>
                <w:sz w:val="20"/>
                <w:szCs w:val="20"/>
              </w:rPr>
            </w:pPr>
            <w:r>
              <w:rPr>
                <w:sz w:val="20"/>
                <w:szCs w:val="20"/>
              </w:rPr>
              <w:t xml:space="preserve">A abril de 2019: </w:t>
            </w:r>
          </w:p>
          <w:p w:rsidR="00F951D6" w:rsidRDefault="004400AB">
            <w:pPr>
              <w:rPr>
                <w:sz w:val="20"/>
                <w:szCs w:val="20"/>
              </w:rPr>
            </w:pPr>
            <w:r>
              <w:rPr>
                <w:sz w:val="20"/>
                <w:szCs w:val="20"/>
              </w:rPr>
              <w:t>Betania: 168 Toneladas</w:t>
            </w:r>
          </w:p>
          <w:p w:rsidR="00F951D6" w:rsidRDefault="004400AB">
            <w:pPr>
              <w:rPr>
                <w:sz w:val="20"/>
                <w:szCs w:val="20"/>
              </w:rPr>
            </w:pPr>
            <w:r>
              <w:rPr>
                <w:sz w:val="20"/>
                <w:szCs w:val="20"/>
              </w:rPr>
              <w:t>Chilibre: 0.2 Toneladas</w:t>
            </w:r>
          </w:p>
          <w:p w:rsidR="00F951D6" w:rsidRDefault="004400AB">
            <w:pPr>
              <w:rPr>
                <w:sz w:val="20"/>
                <w:szCs w:val="20"/>
              </w:rPr>
            </w:pPr>
            <w:r>
              <w:rPr>
                <w:sz w:val="20"/>
                <w:szCs w:val="20"/>
              </w:rPr>
              <w:t>Tocumen: 5 Toneladas</w:t>
            </w:r>
          </w:p>
          <w:p w:rsidR="00C00D0F" w:rsidRDefault="00C00D0F">
            <w:pPr>
              <w:rPr>
                <w:sz w:val="20"/>
                <w:szCs w:val="20"/>
              </w:rPr>
            </w:pPr>
          </w:p>
          <w:p w:rsidR="00F951D6" w:rsidRPr="00C92CB0" w:rsidRDefault="00C92CB0">
            <w:pPr>
              <w:rPr>
                <w:sz w:val="16"/>
                <w:szCs w:val="16"/>
              </w:rPr>
            </w:pPr>
            <w:r>
              <w:rPr>
                <w:sz w:val="16"/>
                <w:szCs w:val="16"/>
              </w:rPr>
              <w:t xml:space="preserve">Nota: </w:t>
            </w:r>
            <w:r w:rsidR="00C00D0F" w:rsidRPr="00C00D0F">
              <w:rPr>
                <w:sz w:val="16"/>
                <w:szCs w:val="16"/>
              </w:rPr>
              <w:t>Porcentaje p</w:t>
            </w:r>
            <w:r w:rsidR="00C00D0F">
              <w:rPr>
                <w:sz w:val="16"/>
                <w:szCs w:val="16"/>
              </w:rPr>
              <w:t>endiente por verificar en 2020</w:t>
            </w:r>
          </w:p>
        </w:tc>
      </w:tr>
    </w:tbl>
    <w:p w:rsidR="00F951D6" w:rsidRDefault="00F951D6">
      <w:pPr>
        <w:rPr>
          <w:sz w:val="20"/>
          <w:szCs w:val="20"/>
        </w:rPr>
      </w:pPr>
    </w:p>
    <w:p w:rsidR="00C80792" w:rsidRPr="00E51F3B" w:rsidRDefault="00E51F3B">
      <w:pPr>
        <w:spacing w:line="240" w:lineRule="auto"/>
        <w:jc w:val="both"/>
        <w:rPr>
          <w:b/>
          <w:sz w:val="28"/>
          <w:szCs w:val="28"/>
        </w:rPr>
      </w:pPr>
      <w:r w:rsidRPr="00E51F3B">
        <w:rPr>
          <w:b/>
          <w:sz w:val="28"/>
          <w:szCs w:val="28"/>
        </w:rPr>
        <w:t>Componente 2. Logística</w:t>
      </w:r>
    </w:p>
    <w:p w:rsidR="00F951D6" w:rsidRPr="00E51F3B" w:rsidRDefault="00C80792">
      <w:pPr>
        <w:spacing w:line="240" w:lineRule="auto"/>
        <w:jc w:val="both"/>
        <w:rPr>
          <w:b/>
          <w:sz w:val="24"/>
          <w:szCs w:val="24"/>
          <w:u w:val="single"/>
        </w:rPr>
      </w:pPr>
      <w:r>
        <w:rPr>
          <w:b/>
          <w:sz w:val="24"/>
          <w:szCs w:val="24"/>
        </w:rPr>
        <w:t>Objetivo específico</w:t>
      </w:r>
      <w:r w:rsidR="004400AB" w:rsidRPr="00E51F3B">
        <w:rPr>
          <w:b/>
          <w:sz w:val="24"/>
          <w:szCs w:val="24"/>
        </w:rPr>
        <w:t xml:space="preserve"> </w:t>
      </w:r>
      <w:r w:rsidR="004400AB" w:rsidRPr="00C80792">
        <w:rPr>
          <w:b/>
          <w:sz w:val="24"/>
          <w:szCs w:val="24"/>
          <w:u w:val="single"/>
        </w:rPr>
        <w:t>4. Diseñar</w:t>
      </w:r>
      <w:r w:rsidR="004400AB" w:rsidRPr="00E51F3B">
        <w:rPr>
          <w:b/>
          <w:sz w:val="24"/>
          <w:szCs w:val="24"/>
          <w:u w:val="single"/>
        </w:rPr>
        <w:t xml:space="preserve"> e implementar plan piloto de GIR en al menos los corregimientos de Betania, Chilibre y Tocumen.</w:t>
      </w:r>
    </w:p>
    <w:p w:rsidR="00F951D6" w:rsidRDefault="004400AB">
      <w:pPr>
        <w:rPr>
          <w:b/>
          <w:sz w:val="20"/>
          <w:szCs w:val="20"/>
        </w:rPr>
      </w:pPr>
      <w:r>
        <w:rPr>
          <w:b/>
          <w:sz w:val="20"/>
          <w:szCs w:val="20"/>
        </w:rPr>
        <w:t>1- Información del Componente o Subcomponente</w:t>
      </w:r>
    </w:p>
    <w:p w:rsidR="00F951D6" w:rsidRDefault="004400AB">
      <w:pPr>
        <w:rPr>
          <w:sz w:val="20"/>
          <w:szCs w:val="20"/>
        </w:rPr>
      </w:pPr>
      <w:r>
        <w:rPr>
          <w:sz w:val="20"/>
          <w:szCs w:val="20"/>
        </w:rPr>
        <w:t>Ubicación: Corregimientos de Bethania, Chilibre y Tocumen</w:t>
      </w:r>
    </w:p>
    <w:p w:rsidR="00F951D6" w:rsidRDefault="004400AB">
      <w:pPr>
        <w:rPr>
          <w:sz w:val="20"/>
          <w:szCs w:val="20"/>
        </w:rPr>
      </w:pPr>
      <w:r>
        <w:rPr>
          <w:sz w:val="20"/>
          <w:szCs w:val="20"/>
        </w:rPr>
        <w:t xml:space="preserve">Corregimiento de Betania: barrios de Camino Real, La Locería, Villa Soberanía, Villa Cáceres, Miraflores, Condado del Rey, Junta Comunal, incidencia en barrios vecinos y corregimiento vecino de ANCON. </w:t>
      </w:r>
    </w:p>
    <w:p w:rsidR="00F951D6" w:rsidRDefault="004400AB">
      <w:pPr>
        <w:rPr>
          <w:sz w:val="20"/>
          <w:szCs w:val="20"/>
        </w:rPr>
      </w:pPr>
      <w:r>
        <w:rPr>
          <w:sz w:val="20"/>
          <w:szCs w:val="20"/>
        </w:rPr>
        <w:t xml:space="preserve">Iglesias: Santa María La Antigua y San Antonio de Padua.  </w:t>
      </w:r>
    </w:p>
    <w:p w:rsidR="00F951D6" w:rsidRDefault="004400AB">
      <w:pPr>
        <w:rPr>
          <w:sz w:val="20"/>
          <w:szCs w:val="20"/>
        </w:rPr>
      </w:pPr>
      <w:r>
        <w:rPr>
          <w:sz w:val="20"/>
          <w:szCs w:val="20"/>
        </w:rPr>
        <w:t xml:space="preserve">Universidades:  Latina e Interamericana de Panamá, </w:t>
      </w:r>
    </w:p>
    <w:p w:rsidR="00F951D6" w:rsidRDefault="004400AB">
      <w:pPr>
        <w:rPr>
          <w:sz w:val="20"/>
          <w:szCs w:val="20"/>
        </w:rPr>
      </w:pPr>
      <w:r>
        <w:rPr>
          <w:sz w:val="20"/>
          <w:szCs w:val="20"/>
        </w:rPr>
        <w:t>Escuela Vocacional Especial -IPHE y sede IPHE.</w:t>
      </w:r>
    </w:p>
    <w:p w:rsidR="00F951D6" w:rsidRDefault="004400AB">
      <w:pPr>
        <w:rPr>
          <w:sz w:val="20"/>
          <w:szCs w:val="20"/>
        </w:rPr>
      </w:pPr>
      <w:r>
        <w:rPr>
          <w:sz w:val="20"/>
          <w:szCs w:val="20"/>
        </w:rPr>
        <w:t xml:space="preserve">Corregimiento de Chilibre: comunidades de Nuevo Progreso, Chilibrillo, Buenos Aires, San Pablo y Junta Comunal.  </w:t>
      </w:r>
    </w:p>
    <w:p w:rsidR="00F951D6" w:rsidRDefault="004400AB">
      <w:pPr>
        <w:rPr>
          <w:sz w:val="20"/>
          <w:szCs w:val="20"/>
        </w:rPr>
      </w:pPr>
      <w:r>
        <w:rPr>
          <w:sz w:val="20"/>
          <w:szCs w:val="20"/>
        </w:rPr>
        <w:t>Escuela John f. Kennedy</w:t>
      </w:r>
    </w:p>
    <w:p w:rsidR="00F951D6" w:rsidRDefault="004400AB">
      <w:pPr>
        <w:rPr>
          <w:sz w:val="20"/>
          <w:szCs w:val="20"/>
        </w:rPr>
      </w:pPr>
      <w:r>
        <w:rPr>
          <w:sz w:val="20"/>
          <w:szCs w:val="20"/>
        </w:rPr>
        <w:lastRenderedPageBreak/>
        <w:t>Corregimiento de Bella Vista Edificio Sede Hatillo y Maracaná</w:t>
      </w:r>
    </w:p>
    <w:p w:rsidR="00F951D6" w:rsidRDefault="004400AB">
      <w:pPr>
        <w:rPr>
          <w:sz w:val="20"/>
          <w:szCs w:val="20"/>
        </w:rPr>
      </w:pPr>
      <w:r>
        <w:rPr>
          <w:sz w:val="20"/>
          <w:szCs w:val="20"/>
        </w:rPr>
        <w:t>Fecha de inicio: septiembre 2015 iniciando la Alianza Basura Cero- Cambia Tu Barrio</w:t>
      </w:r>
    </w:p>
    <w:p w:rsidR="00F951D6" w:rsidRDefault="004400AB">
      <w:pPr>
        <w:rPr>
          <w:sz w:val="20"/>
          <w:szCs w:val="20"/>
        </w:rPr>
      </w:pPr>
      <w:r>
        <w:rPr>
          <w:sz w:val="20"/>
          <w:szCs w:val="20"/>
        </w:rPr>
        <w:t>Plazo de ejecución: 5 años</w:t>
      </w:r>
    </w:p>
    <w:p w:rsidR="00F951D6" w:rsidRDefault="004400AB">
      <w:pPr>
        <w:rPr>
          <w:sz w:val="20"/>
          <w:szCs w:val="20"/>
        </w:rPr>
      </w:pPr>
      <w:r>
        <w:rPr>
          <w:sz w:val="20"/>
          <w:szCs w:val="20"/>
        </w:rPr>
        <w:t>Cantidad de beneficiarios: 100,000 habitantes de los corregimientos de Betan</w:t>
      </w:r>
      <w:r w:rsidR="00C00D0F">
        <w:rPr>
          <w:sz w:val="20"/>
          <w:szCs w:val="20"/>
        </w:rPr>
        <w:t>ia y Chilibre, y Tocumen</w:t>
      </w:r>
    </w:p>
    <w:p w:rsidR="00F951D6" w:rsidRDefault="004400AB">
      <w:pPr>
        <w:numPr>
          <w:ilvl w:val="0"/>
          <w:numId w:val="8"/>
        </w:numPr>
        <w:rPr>
          <w:b/>
          <w:sz w:val="20"/>
          <w:szCs w:val="20"/>
        </w:rPr>
      </w:pPr>
      <w:r>
        <w:rPr>
          <w:b/>
          <w:sz w:val="20"/>
          <w:szCs w:val="20"/>
        </w:rPr>
        <w:t xml:space="preserve">Avance en indicadores programados </w:t>
      </w:r>
    </w:p>
    <w:tbl>
      <w:tblPr>
        <w:tblStyle w:val="a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3"/>
        <w:gridCol w:w="1988"/>
        <w:gridCol w:w="5257"/>
      </w:tblGrid>
      <w:tr w:rsidR="00F951D6">
        <w:tc>
          <w:tcPr>
            <w:tcW w:w="1583" w:type="dxa"/>
          </w:tcPr>
          <w:p w:rsidR="00F951D6" w:rsidRDefault="004400AB">
            <w:pPr>
              <w:jc w:val="center"/>
              <w:rPr>
                <w:b/>
                <w:sz w:val="20"/>
                <w:szCs w:val="20"/>
              </w:rPr>
            </w:pPr>
            <w:r>
              <w:rPr>
                <w:b/>
                <w:sz w:val="20"/>
                <w:szCs w:val="20"/>
              </w:rPr>
              <w:t>Métrica</w:t>
            </w:r>
          </w:p>
        </w:tc>
        <w:tc>
          <w:tcPr>
            <w:tcW w:w="1988" w:type="dxa"/>
          </w:tcPr>
          <w:p w:rsidR="00F951D6" w:rsidRPr="008F21C0" w:rsidRDefault="004400AB">
            <w:pPr>
              <w:jc w:val="center"/>
              <w:rPr>
                <w:b/>
                <w:sz w:val="20"/>
                <w:szCs w:val="20"/>
              </w:rPr>
            </w:pPr>
            <w:r w:rsidRPr="008F21C0">
              <w:rPr>
                <w:b/>
                <w:sz w:val="20"/>
                <w:szCs w:val="20"/>
              </w:rPr>
              <w:t>Meta o Cumplimiento</w:t>
            </w:r>
          </w:p>
        </w:tc>
        <w:tc>
          <w:tcPr>
            <w:tcW w:w="5257" w:type="dxa"/>
          </w:tcPr>
          <w:p w:rsidR="00F951D6" w:rsidRPr="008F21C0" w:rsidRDefault="004400AB">
            <w:pPr>
              <w:jc w:val="center"/>
              <w:rPr>
                <w:b/>
                <w:sz w:val="20"/>
                <w:szCs w:val="20"/>
              </w:rPr>
            </w:pPr>
            <w:r w:rsidRPr="008F21C0">
              <w:rPr>
                <w:b/>
                <w:sz w:val="20"/>
                <w:szCs w:val="20"/>
              </w:rPr>
              <w:t>Avance</w:t>
            </w:r>
          </w:p>
        </w:tc>
      </w:tr>
      <w:tr w:rsidR="00F951D6">
        <w:tc>
          <w:tcPr>
            <w:tcW w:w="1583" w:type="dxa"/>
          </w:tcPr>
          <w:p w:rsidR="00F951D6" w:rsidRDefault="004400AB" w:rsidP="008F21C0">
            <w:pPr>
              <w:rPr>
                <w:sz w:val="20"/>
                <w:szCs w:val="20"/>
              </w:rPr>
            </w:pPr>
            <w:r>
              <w:rPr>
                <w:sz w:val="20"/>
                <w:szCs w:val="20"/>
              </w:rPr>
              <w:t xml:space="preserve">% de domicilios, comercios e instituciones participando en plan del total existente por corregimiento. </w:t>
            </w:r>
          </w:p>
        </w:tc>
        <w:tc>
          <w:tcPr>
            <w:tcW w:w="1988" w:type="dxa"/>
          </w:tcPr>
          <w:p w:rsidR="00F951D6" w:rsidRDefault="004400AB" w:rsidP="008F21C0">
            <w:pPr>
              <w:rPr>
                <w:sz w:val="20"/>
                <w:szCs w:val="20"/>
              </w:rPr>
            </w:pPr>
            <w:r>
              <w:rPr>
                <w:sz w:val="20"/>
                <w:szCs w:val="20"/>
              </w:rPr>
              <w:t>Plan implementado en al menos las 3 comunidades seleccionadas.</w:t>
            </w:r>
          </w:p>
        </w:tc>
        <w:tc>
          <w:tcPr>
            <w:tcW w:w="5257" w:type="dxa"/>
          </w:tcPr>
          <w:p w:rsidR="00F951D6" w:rsidRDefault="004400AB" w:rsidP="00C00D0F">
            <w:pPr>
              <w:rPr>
                <w:sz w:val="20"/>
                <w:szCs w:val="20"/>
              </w:rPr>
            </w:pPr>
            <w:r>
              <w:rPr>
                <w:sz w:val="20"/>
                <w:szCs w:val="20"/>
              </w:rPr>
              <w:t xml:space="preserve">Plan está siendo implementado en los tres corregimientos como planeado. Inició en Betania en el 2015, siguió en Chilibre 2017 e inició </w:t>
            </w:r>
            <w:r w:rsidR="00C00D0F">
              <w:rPr>
                <w:sz w:val="20"/>
                <w:szCs w:val="20"/>
              </w:rPr>
              <w:t>en el</w:t>
            </w:r>
            <w:r>
              <w:rPr>
                <w:sz w:val="20"/>
                <w:szCs w:val="20"/>
              </w:rPr>
              <w:t xml:space="preserve"> año 2018 en Tocumen</w:t>
            </w:r>
            <w:r w:rsidR="00C00D0F">
              <w:rPr>
                <w:sz w:val="20"/>
                <w:szCs w:val="20"/>
              </w:rPr>
              <w:t>.</w:t>
            </w:r>
          </w:p>
        </w:tc>
      </w:tr>
      <w:tr w:rsidR="00F951D6">
        <w:tc>
          <w:tcPr>
            <w:tcW w:w="1583" w:type="dxa"/>
          </w:tcPr>
          <w:p w:rsidR="00F951D6" w:rsidRDefault="004400AB" w:rsidP="008F21C0">
            <w:pPr>
              <w:rPr>
                <w:sz w:val="20"/>
                <w:szCs w:val="20"/>
              </w:rPr>
            </w:pPr>
            <w:r>
              <w:rPr>
                <w:sz w:val="20"/>
                <w:szCs w:val="20"/>
              </w:rPr>
              <w:t xml:space="preserve">% de residuos segregados del total estimado de residuos generados por corregimiento. </w:t>
            </w:r>
          </w:p>
        </w:tc>
        <w:tc>
          <w:tcPr>
            <w:tcW w:w="1988" w:type="dxa"/>
          </w:tcPr>
          <w:p w:rsidR="00F951D6" w:rsidRDefault="004400AB" w:rsidP="008F21C0">
            <w:pPr>
              <w:rPr>
                <w:sz w:val="20"/>
                <w:szCs w:val="20"/>
              </w:rPr>
            </w:pPr>
            <w:r>
              <w:rPr>
                <w:sz w:val="20"/>
                <w:szCs w:val="20"/>
              </w:rPr>
              <w:t>5 puntos limpios en cada corregimiento</w:t>
            </w:r>
          </w:p>
          <w:p w:rsidR="00F951D6" w:rsidRDefault="00F951D6">
            <w:pPr>
              <w:ind w:left="22"/>
              <w:rPr>
                <w:sz w:val="20"/>
                <w:szCs w:val="20"/>
              </w:rPr>
            </w:pPr>
          </w:p>
        </w:tc>
        <w:tc>
          <w:tcPr>
            <w:tcW w:w="5257" w:type="dxa"/>
          </w:tcPr>
          <w:p w:rsidR="00F951D6" w:rsidRDefault="00C00D0F" w:rsidP="001B2408">
            <w:pPr>
              <w:rPr>
                <w:sz w:val="20"/>
                <w:szCs w:val="20"/>
              </w:rPr>
            </w:pPr>
            <w:r w:rsidRPr="00A7431B">
              <w:rPr>
                <w:sz w:val="20"/>
                <w:szCs w:val="20"/>
              </w:rPr>
              <w:t>1</w:t>
            </w:r>
            <w:r w:rsidR="001B2408" w:rsidRPr="00A7431B">
              <w:rPr>
                <w:sz w:val="20"/>
                <w:szCs w:val="20"/>
              </w:rPr>
              <w:t>3</w:t>
            </w:r>
            <w:r w:rsidR="004400AB" w:rsidRPr="00A7431B">
              <w:rPr>
                <w:sz w:val="20"/>
                <w:szCs w:val="20"/>
              </w:rPr>
              <w:t xml:space="preserve"> </w:t>
            </w:r>
            <w:r w:rsidR="001B2408" w:rsidRPr="00A7431B">
              <w:rPr>
                <w:sz w:val="20"/>
                <w:szCs w:val="20"/>
              </w:rPr>
              <w:t>estaciones para reciclaje</w:t>
            </w:r>
            <w:r w:rsidRPr="00A7431B">
              <w:rPr>
                <w:sz w:val="20"/>
                <w:szCs w:val="20"/>
              </w:rPr>
              <w:t xml:space="preserve"> en Betania, 7 en Chilibre, 8 en Tocumen.</w:t>
            </w:r>
            <w:r w:rsidR="00A7431B">
              <w:rPr>
                <w:sz w:val="20"/>
                <w:szCs w:val="20"/>
              </w:rPr>
              <w:t xml:space="preserve"> Tres (3) estaciones para reciclaje institucionales, dos en el corregimiento de ANCON y una (1) en Bella Vista (Alcaldía de Panamá).</w:t>
            </w:r>
          </w:p>
        </w:tc>
      </w:tr>
      <w:tr w:rsidR="00F951D6">
        <w:tc>
          <w:tcPr>
            <w:tcW w:w="1583" w:type="dxa"/>
          </w:tcPr>
          <w:p w:rsidR="00F951D6" w:rsidRDefault="004400AB" w:rsidP="008F21C0">
            <w:pPr>
              <w:rPr>
                <w:sz w:val="20"/>
                <w:szCs w:val="20"/>
              </w:rPr>
            </w:pPr>
            <w:r>
              <w:rPr>
                <w:sz w:val="20"/>
                <w:szCs w:val="20"/>
              </w:rPr>
              <w:t>Número de centros de acopio en operación en cada corregimiento.</w:t>
            </w:r>
          </w:p>
        </w:tc>
        <w:tc>
          <w:tcPr>
            <w:tcW w:w="1988" w:type="dxa"/>
          </w:tcPr>
          <w:p w:rsidR="00F951D6" w:rsidRDefault="004400AB" w:rsidP="008F21C0">
            <w:pPr>
              <w:rPr>
                <w:sz w:val="20"/>
                <w:szCs w:val="20"/>
              </w:rPr>
            </w:pPr>
            <w:r>
              <w:rPr>
                <w:sz w:val="20"/>
                <w:szCs w:val="20"/>
              </w:rPr>
              <w:t>2 centros de acopios en cada corregimiento</w:t>
            </w:r>
          </w:p>
          <w:p w:rsidR="00F951D6" w:rsidRDefault="00F951D6">
            <w:pPr>
              <w:ind w:left="22"/>
              <w:rPr>
                <w:sz w:val="20"/>
                <w:szCs w:val="20"/>
              </w:rPr>
            </w:pPr>
          </w:p>
        </w:tc>
        <w:tc>
          <w:tcPr>
            <w:tcW w:w="5257" w:type="dxa"/>
          </w:tcPr>
          <w:p w:rsidR="00F951D6" w:rsidRDefault="004400AB">
            <w:pPr>
              <w:rPr>
                <w:sz w:val="20"/>
                <w:szCs w:val="20"/>
              </w:rPr>
            </w:pPr>
            <w:r>
              <w:rPr>
                <w:sz w:val="20"/>
                <w:szCs w:val="20"/>
              </w:rPr>
              <w:t>Cada corregimiento cuenta con 1 centro de acopio a través de alianzas con dos ONGs (ANCON para Betania y REMAR para Chilibre). También la empresa ReciMetal asiste al Plan Piloto cuando las ONGs rebasan su capacidad</w:t>
            </w:r>
            <w:r w:rsidR="001B2408">
              <w:rPr>
                <w:sz w:val="20"/>
                <w:szCs w:val="20"/>
              </w:rPr>
              <w:t>, y la empresa GESVIL en Tocumen</w:t>
            </w:r>
            <w:r>
              <w:rPr>
                <w:sz w:val="20"/>
                <w:szCs w:val="20"/>
              </w:rPr>
              <w:t>.</w:t>
            </w:r>
          </w:p>
        </w:tc>
      </w:tr>
      <w:tr w:rsidR="00F951D6">
        <w:tc>
          <w:tcPr>
            <w:tcW w:w="1583" w:type="dxa"/>
            <w:tcBorders>
              <w:bottom w:val="single" w:sz="4" w:space="0" w:color="000000"/>
            </w:tcBorders>
          </w:tcPr>
          <w:p w:rsidR="00F951D6" w:rsidRDefault="004400AB" w:rsidP="008F21C0">
            <w:pPr>
              <w:rPr>
                <w:sz w:val="20"/>
                <w:szCs w:val="20"/>
              </w:rPr>
            </w:pPr>
            <w:r>
              <w:rPr>
                <w:sz w:val="20"/>
                <w:szCs w:val="20"/>
              </w:rPr>
              <w:t>Número de centros de entrega voluntaria en operación en cada corregimiento.</w:t>
            </w:r>
          </w:p>
        </w:tc>
        <w:tc>
          <w:tcPr>
            <w:tcW w:w="1988" w:type="dxa"/>
            <w:tcBorders>
              <w:bottom w:val="single" w:sz="4" w:space="0" w:color="000000"/>
            </w:tcBorders>
          </w:tcPr>
          <w:p w:rsidR="00F951D6" w:rsidRDefault="00F951D6">
            <w:pPr>
              <w:ind w:left="164" w:hanging="720"/>
              <w:rPr>
                <w:sz w:val="20"/>
                <w:szCs w:val="20"/>
              </w:rPr>
            </w:pPr>
          </w:p>
        </w:tc>
        <w:tc>
          <w:tcPr>
            <w:tcW w:w="5257" w:type="dxa"/>
            <w:tcBorders>
              <w:bottom w:val="single" w:sz="4" w:space="0" w:color="000000"/>
            </w:tcBorders>
          </w:tcPr>
          <w:p w:rsidR="00F951D6" w:rsidRDefault="001B2408">
            <w:pPr>
              <w:rPr>
                <w:sz w:val="20"/>
                <w:szCs w:val="20"/>
              </w:rPr>
            </w:pPr>
            <w:r>
              <w:rPr>
                <w:sz w:val="20"/>
                <w:szCs w:val="20"/>
              </w:rPr>
              <w:t>13</w:t>
            </w:r>
            <w:r w:rsidR="004400AB">
              <w:rPr>
                <w:sz w:val="20"/>
                <w:szCs w:val="20"/>
              </w:rPr>
              <w:t xml:space="preserve"> puntos limpios en Betania, 7 en Chilibre</w:t>
            </w:r>
            <w:r w:rsidR="00962EFC">
              <w:rPr>
                <w:sz w:val="20"/>
                <w:szCs w:val="20"/>
              </w:rPr>
              <w:t>, 8 en Tocumen</w:t>
            </w:r>
            <w:r w:rsidR="004400AB">
              <w:rPr>
                <w:sz w:val="20"/>
                <w:szCs w:val="20"/>
              </w:rPr>
              <w:t xml:space="preserve">. </w:t>
            </w:r>
          </w:p>
          <w:p w:rsidR="00962EFC" w:rsidRDefault="00962EFC">
            <w:pPr>
              <w:rPr>
                <w:sz w:val="20"/>
                <w:szCs w:val="20"/>
              </w:rPr>
            </w:pPr>
          </w:p>
          <w:p w:rsidR="00F951D6" w:rsidRPr="00962EFC" w:rsidRDefault="00C92CB0">
            <w:pPr>
              <w:rPr>
                <w:sz w:val="16"/>
                <w:szCs w:val="16"/>
              </w:rPr>
            </w:pPr>
            <w:r>
              <w:rPr>
                <w:sz w:val="16"/>
                <w:szCs w:val="16"/>
              </w:rPr>
              <w:t>N</w:t>
            </w:r>
            <w:r w:rsidR="00962EFC" w:rsidRPr="00962EFC">
              <w:rPr>
                <w:sz w:val="16"/>
                <w:szCs w:val="16"/>
              </w:rPr>
              <w:t xml:space="preserve">ota: </w:t>
            </w:r>
            <w:r w:rsidR="004400AB" w:rsidRPr="00962EFC">
              <w:rPr>
                <w:sz w:val="16"/>
                <w:szCs w:val="16"/>
              </w:rPr>
              <w:t xml:space="preserve">Este indicador se repite pues son los mismos (centros de entrega voluntaria, estaciones para reciclaje o puntos limpios). </w:t>
            </w:r>
          </w:p>
        </w:tc>
      </w:tr>
      <w:tr w:rsidR="00F951D6">
        <w:tc>
          <w:tcPr>
            <w:tcW w:w="1583" w:type="dxa"/>
            <w:tcBorders>
              <w:bottom w:val="single" w:sz="4" w:space="0" w:color="000000"/>
            </w:tcBorders>
          </w:tcPr>
          <w:p w:rsidR="00F951D6" w:rsidRDefault="004400AB" w:rsidP="008F21C0">
            <w:pPr>
              <w:rPr>
                <w:sz w:val="20"/>
                <w:szCs w:val="20"/>
              </w:rPr>
            </w:pPr>
            <w:r>
              <w:rPr>
                <w:sz w:val="20"/>
                <w:szCs w:val="20"/>
              </w:rPr>
              <w:t>Número de recolectores organizados y capacitados</w:t>
            </w:r>
          </w:p>
        </w:tc>
        <w:tc>
          <w:tcPr>
            <w:tcW w:w="1988" w:type="dxa"/>
            <w:tcBorders>
              <w:bottom w:val="single" w:sz="4" w:space="0" w:color="000000"/>
            </w:tcBorders>
          </w:tcPr>
          <w:p w:rsidR="00F951D6" w:rsidRDefault="004400AB" w:rsidP="008F21C0">
            <w:pPr>
              <w:rPr>
                <w:sz w:val="20"/>
                <w:szCs w:val="20"/>
              </w:rPr>
            </w:pPr>
            <w:r>
              <w:rPr>
                <w:sz w:val="20"/>
                <w:szCs w:val="20"/>
              </w:rPr>
              <w:t xml:space="preserve">Al menos 20 recolectores por corregimiento </w:t>
            </w:r>
          </w:p>
        </w:tc>
        <w:tc>
          <w:tcPr>
            <w:tcW w:w="5257" w:type="dxa"/>
            <w:tcBorders>
              <w:bottom w:val="single" w:sz="4" w:space="0" w:color="000000"/>
            </w:tcBorders>
          </w:tcPr>
          <w:p w:rsidR="00F951D6" w:rsidRDefault="004400AB">
            <w:pPr>
              <w:rPr>
                <w:sz w:val="20"/>
                <w:szCs w:val="20"/>
              </w:rPr>
            </w:pPr>
            <w:r>
              <w:rPr>
                <w:sz w:val="20"/>
                <w:szCs w:val="20"/>
              </w:rPr>
              <w:t>Recolectores de base recibieron una capacitación, sin embargo</w:t>
            </w:r>
            <w:r w:rsidR="00356FB0">
              <w:rPr>
                <w:sz w:val="20"/>
                <w:szCs w:val="20"/>
              </w:rPr>
              <w:t>,</w:t>
            </w:r>
            <w:r>
              <w:rPr>
                <w:sz w:val="20"/>
                <w:szCs w:val="20"/>
              </w:rPr>
              <w:t xml:space="preserve"> su involucramiento cambió ya que en el Plan se había considerado construir un Centro de tratamiento y reciclaje municipal en este período, donde los recolectores pudieran trabajar en forma de cooperativa.</w:t>
            </w:r>
            <w:r w:rsidR="00962EFC">
              <w:rPr>
                <w:sz w:val="20"/>
                <w:szCs w:val="20"/>
              </w:rPr>
              <w:t xml:space="preserve"> Existen planos para la construcción de un centro de acopio, pero el fondo para ello no fue adjudicado, ni el local proyectado para ello.</w:t>
            </w:r>
            <w:r>
              <w:rPr>
                <w:sz w:val="20"/>
                <w:szCs w:val="20"/>
              </w:rPr>
              <w:t xml:space="preserve"> </w:t>
            </w:r>
          </w:p>
        </w:tc>
      </w:tr>
      <w:tr w:rsidR="00F951D6">
        <w:tc>
          <w:tcPr>
            <w:tcW w:w="1583" w:type="dxa"/>
            <w:tcBorders>
              <w:bottom w:val="single" w:sz="4" w:space="0" w:color="000000"/>
            </w:tcBorders>
          </w:tcPr>
          <w:p w:rsidR="00F951D6" w:rsidRDefault="00F951D6">
            <w:pPr>
              <w:ind w:left="164" w:hanging="720"/>
              <w:rPr>
                <w:sz w:val="20"/>
                <w:szCs w:val="20"/>
              </w:rPr>
            </w:pPr>
          </w:p>
        </w:tc>
        <w:tc>
          <w:tcPr>
            <w:tcW w:w="1988" w:type="dxa"/>
            <w:tcBorders>
              <w:bottom w:val="single" w:sz="4" w:space="0" w:color="000000"/>
            </w:tcBorders>
          </w:tcPr>
          <w:p w:rsidR="00F951D6" w:rsidRDefault="004400AB" w:rsidP="008F21C0">
            <w:pPr>
              <w:rPr>
                <w:sz w:val="20"/>
                <w:szCs w:val="20"/>
              </w:rPr>
            </w:pPr>
            <w:r>
              <w:rPr>
                <w:sz w:val="20"/>
                <w:szCs w:val="20"/>
              </w:rPr>
              <w:t>Una organización formalizada al menos por corregimiento</w:t>
            </w:r>
          </w:p>
        </w:tc>
        <w:tc>
          <w:tcPr>
            <w:tcW w:w="5257" w:type="dxa"/>
            <w:tcBorders>
              <w:bottom w:val="single" w:sz="4" w:space="0" w:color="000000"/>
            </w:tcBorders>
          </w:tcPr>
          <w:p w:rsidR="00F951D6" w:rsidRDefault="00962EFC">
            <w:pPr>
              <w:rPr>
                <w:sz w:val="20"/>
                <w:szCs w:val="20"/>
              </w:rPr>
            </w:pPr>
            <w:r>
              <w:rPr>
                <w:sz w:val="20"/>
                <w:szCs w:val="20"/>
              </w:rPr>
              <w:t>Pendiente.</w:t>
            </w:r>
          </w:p>
        </w:tc>
      </w:tr>
      <w:tr w:rsidR="00F951D6">
        <w:tc>
          <w:tcPr>
            <w:tcW w:w="1583" w:type="dxa"/>
            <w:tcBorders>
              <w:bottom w:val="single" w:sz="4" w:space="0" w:color="000000"/>
            </w:tcBorders>
          </w:tcPr>
          <w:p w:rsidR="00F951D6" w:rsidRDefault="00F951D6">
            <w:pPr>
              <w:ind w:left="164" w:hanging="720"/>
              <w:rPr>
                <w:sz w:val="20"/>
                <w:szCs w:val="20"/>
              </w:rPr>
            </w:pPr>
          </w:p>
        </w:tc>
        <w:tc>
          <w:tcPr>
            <w:tcW w:w="1988" w:type="dxa"/>
            <w:tcBorders>
              <w:bottom w:val="single" w:sz="4" w:space="0" w:color="000000"/>
            </w:tcBorders>
          </w:tcPr>
          <w:p w:rsidR="00F951D6" w:rsidRDefault="004400AB" w:rsidP="008F21C0">
            <w:pPr>
              <w:rPr>
                <w:sz w:val="20"/>
                <w:szCs w:val="20"/>
              </w:rPr>
            </w:pPr>
            <w:r>
              <w:rPr>
                <w:sz w:val="20"/>
                <w:szCs w:val="20"/>
              </w:rPr>
              <w:t xml:space="preserve">Sistema de información en línea con la ubicación de </w:t>
            </w:r>
            <w:r>
              <w:rPr>
                <w:sz w:val="20"/>
                <w:szCs w:val="20"/>
              </w:rPr>
              <w:lastRenderedPageBreak/>
              <w:t>los sitios de disposición vo</w:t>
            </w:r>
            <w:r w:rsidR="00C92CB0">
              <w:rPr>
                <w:sz w:val="20"/>
                <w:szCs w:val="20"/>
              </w:rPr>
              <w:t>luntaria de residuos separados.</w:t>
            </w:r>
          </w:p>
        </w:tc>
        <w:tc>
          <w:tcPr>
            <w:tcW w:w="5257" w:type="dxa"/>
            <w:tcBorders>
              <w:bottom w:val="single" w:sz="4" w:space="0" w:color="000000"/>
            </w:tcBorders>
          </w:tcPr>
          <w:p w:rsidR="00F951D6" w:rsidRDefault="004400AB">
            <w:pPr>
              <w:rPr>
                <w:sz w:val="20"/>
                <w:szCs w:val="20"/>
              </w:rPr>
            </w:pPr>
            <w:r>
              <w:rPr>
                <w:sz w:val="20"/>
                <w:szCs w:val="20"/>
              </w:rPr>
              <w:lastRenderedPageBreak/>
              <w:t>Sistema de información se encuentra en línea en Google</w:t>
            </w:r>
            <w:r w:rsidR="00962EFC">
              <w:rPr>
                <w:sz w:val="20"/>
                <w:szCs w:val="20"/>
              </w:rPr>
              <w:t>Maps bajo el nombre Basura Cero</w:t>
            </w:r>
            <w:r>
              <w:rPr>
                <w:sz w:val="20"/>
                <w:szCs w:val="20"/>
              </w:rPr>
              <w:t>.</w:t>
            </w:r>
          </w:p>
          <w:p w:rsidR="00F951D6" w:rsidRDefault="00F951D6">
            <w:pPr>
              <w:rPr>
                <w:sz w:val="20"/>
                <w:szCs w:val="20"/>
              </w:rPr>
            </w:pPr>
          </w:p>
        </w:tc>
      </w:tr>
      <w:tr w:rsidR="00F951D6">
        <w:tc>
          <w:tcPr>
            <w:tcW w:w="1583" w:type="dxa"/>
            <w:tcBorders>
              <w:bottom w:val="single" w:sz="4" w:space="0" w:color="000000"/>
            </w:tcBorders>
          </w:tcPr>
          <w:p w:rsidR="00F951D6" w:rsidRDefault="004400AB" w:rsidP="008F21C0">
            <w:pPr>
              <w:rPr>
                <w:sz w:val="20"/>
                <w:szCs w:val="20"/>
              </w:rPr>
            </w:pPr>
            <w:r>
              <w:rPr>
                <w:sz w:val="20"/>
                <w:szCs w:val="20"/>
              </w:rPr>
              <w:lastRenderedPageBreak/>
              <w:t>Número de capacitaciones realizadas</w:t>
            </w:r>
          </w:p>
          <w:p w:rsidR="00F951D6" w:rsidRDefault="00F951D6">
            <w:pPr>
              <w:ind w:left="164" w:hanging="720"/>
              <w:rPr>
                <w:sz w:val="20"/>
                <w:szCs w:val="20"/>
              </w:rPr>
            </w:pPr>
          </w:p>
        </w:tc>
        <w:tc>
          <w:tcPr>
            <w:tcW w:w="1988" w:type="dxa"/>
            <w:tcBorders>
              <w:bottom w:val="single" w:sz="4" w:space="0" w:color="000000"/>
            </w:tcBorders>
          </w:tcPr>
          <w:p w:rsidR="00F951D6" w:rsidRDefault="00F951D6">
            <w:pPr>
              <w:ind w:left="164" w:hanging="720"/>
              <w:rPr>
                <w:sz w:val="20"/>
                <w:szCs w:val="20"/>
              </w:rPr>
            </w:pPr>
          </w:p>
        </w:tc>
        <w:tc>
          <w:tcPr>
            <w:tcW w:w="5257" w:type="dxa"/>
            <w:tcBorders>
              <w:bottom w:val="single" w:sz="4" w:space="0" w:color="000000"/>
            </w:tcBorders>
          </w:tcPr>
          <w:p w:rsidR="00F951D6" w:rsidRDefault="00962EFC">
            <w:pPr>
              <w:rPr>
                <w:sz w:val="20"/>
                <w:szCs w:val="20"/>
              </w:rPr>
            </w:pPr>
            <w:r>
              <w:rPr>
                <w:sz w:val="20"/>
                <w:szCs w:val="20"/>
              </w:rPr>
              <w:t>Quince (15)</w:t>
            </w:r>
          </w:p>
          <w:p w:rsidR="00F951D6" w:rsidRDefault="004400AB">
            <w:pPr>
              <w:rPr>
                <w:sz w:val="20"/>
                <w:szCs w:val="20"/>
              </w:rPr>
            </w:pPr>
            <w:r>
              <w:rPr>
                <w:sz w:val="20"/>
                <w:szCs w:val="20"/>
              </w:rPr>
              <w:t>Las asociaciones de barrios han sido capacitadas incluyendo las Muchachas Guías, los Scouts en Los Guayacanes, Betania para todas las Edades y 10 asociaciones de barrio.</w:t>
            </w:r>
          </w:p>
        </w:tc>
      </w:tr>
      <w:tr w:rsidR="00F951D6">
        <w:tc>
          <w:tcPr>
            <w:tcW w:w="1583" w:type="dxa"/>
            <w:tcBorders>
              <w:bottom w:val="single" w:sz="4" w:space="0" w:color="000000"/>
            </w:tcBorders>
          </w:tcPr>
          <w:p w:rsidR="00F951D6" w:rsidRDefault="004400AB" w:rsidP="008F21C0">
            <w:pPr>
              <w:rPr>
                <w:sz w:val="20"/>
                <w:szCs w:val="20"/>
              </w:rPr>
            </w:pPr>
            <w:r>
              <w:rPr>
                <w:sz w:val="20"/>
                <w:szCs w:val="20"/>
              </w:rPr>
              <w:t>Incremento del ingreso como medición de mejoramiento de la calidad de vida de los recolectores</w:t>
            </w:r>
          </w:p>
        </w:tc>
        <w:tc>
          <w:tcPr>
            <w:tcW w:w="1988" w:type="dxa"/>
            <w:tcBorders>
              <w:bottom w:val="single" w:sz="4" w:space="0" w:color="000000"/>
            </w:tcBorders>
          </w:tcPr>
          <w:p w:rsidR="00F951D6" w:rsidRDefault="00F951D6">
            <w:pPr>
              <w:ind w:left="164" w:hanging="720"/>
              <w:rPr>
                <w:sz w:val="20"/>
                <w:szCs w:val="20"/>
              </w:rPr>
            </w:pPr>
          </w:p>
        </w:tc>
        <w:tc>
          <w:tcPr>
            <w:tcW w:w="5257" w:type="dxa"/>
            <w:tcBorders>
              <w:bottom w:val="single" w:sz="4" w:space="0" w:color="000000"/>
            </w:tcBorders>
          </w:tcPr>
          <w:p w:rsidR="00F951D6" w:rsidRDefault="008F21C0" w:rsidP="008F21C0">
            <w:pPr>
              <w:rPr>
                <w:sz w:val="20"/>
                <w:szCs w:val="20"/>
              </w:rPr>
            </w:pPr>
            <w:r>
              <w:rPr>
                <w:sz w:val="20"/>
                <w:szCs w:val="20"/>
              </w:rPr>
              <w:t>Medición para el mediano plazo-largo plazo</w:t>
            </w:r>
          </w:p>
        </w:tc>
      </w:tr>
      <w:tr w:rsidR="00F951D6">
        <w:tc>
          <w:tcPr>
            <w:tcW w:w="1583" w:type="dxa"/>
            <w:tcBorders>
              <w:top w:val="single" w:sz="4" w:space="0" w:color="000000"/>
              <w:left w:val="nil"/>
              <w:bottom w:val="single" w:sz="4" w:space="0" w:color="000000"/>
              <w:right w:val="nil"/>
            </w:tcBorders>
          </w:tcPr>
          <w:p w:rsidR="00F951D6" w:rsidRDefault="004400AB">
            <w:pPr>
              <w:rPr>
                <w:sz w:val="20"/>
                <w:szCs w:val="20"/>
              </w:rPr>
            </w:pPr>
            <w:r>
              <w:rPr>
                <w:sz w:val="20"/>
                <w:szCs w:val="20"/>
              </w:rPr>
              <w:t>Otros indicadores:</w:t>
            </w:r>
          </w:p>
        </w:tc>
        <w:tc>
          <w:tcPr>
            <w:tcW w:w="1988" w:type="dxa"/>
            <w:tcBorders>
              <w:top w:val="single" w:sz="4" w:space="0" w:color="000000"/>
              <w:left w:val="nil"/>
              <w:bottom w:val="single" w:sz="4" w:space="0" w:color="000000"/>
              <w:right w:val="nil"/>
            </w:tcBorders>
          </w:tcPr>
          <w:p w:rsidR="00F951D6" w:rsidRDefault="00F951D6">
            <w:pPr>
              <w:rPr>
                <w:sz w:val="20"/>
                <w:szCs w:val="20"/>
              </w:rPr>
            </w:pPr>
          </w:p>
        </w:tc>
        <w:tc>
          <w:tcPr>
            <w:tcW w:w="5257" w:type="dxa"/>
            <w:tcBorders>
              <w:top w:val="single" w:sz="4" w:space="0" w:color="000000"/>
              <w:left w:val="nil"/>
              <w:bottom w:val="single" w:sz="4" w:space="0" w:color="000000"/>
              <w:right w:val="nil"/>
            </w:tcBorders>
          </w:tcPr>
          <w:p w:rsidR="00F951D6" w:rsidRDefault="00F951D6">
            <w:pPr>
              <w:rPr>
                <w:sz w:val="20"/>
                <w:szCs w:val="20"/>
              </w:rPr>
            </w:pPr>
          </w:p>
        </w:tc>
      </w:tr>
      <w:tr w:rsidR="00F951D6">
        <w:tc>
          <w:tcPr>
            <w:tcW w:w="1583" w:type="dxa"/>
            <w:tcBorders>
              <w:top w:val="single" w:sz="4" w:space="0" w:color="000000"/>
              <w:left w:val="single" w:sz="4" w:space="0" w:color="000000"/>
              <w:bottom w:val="single" w:sz="4" w:space="0" w:color="000000"/>
              <w:right w:val="single" w:sz="4" w:space="0" w:color="000000"/>
            </w:tcBorders>
          </w:tcPr>
          <w:p w:rsidR="00F951D6" w:rsidRDefault="00F951D6">
            <w:pPr>
              <w:rPr>
                <w:sz w:val="20"/>
                <w:szCs w:val="20"/>
              </w:rPr>
            </w:pPr>
          </w:p>
        </w:tc>
        <w:tc>
          <w:tcPr>
            <w:tcW w:w="1988" w:type="dxa"/>
            <w:tcBorders>
              <w:top w:val="single" w:sz="4" w:space="0" w:color="000000"/>
              <w:left w:val="single" w:sz="4" w:space="0" w:color="000000"/>
              <w:bottom w:val="single" w:sz="4" w:space="0" w:color="000000"/>
              <w:right w:val="single" w:sz="4" w:space="0" w:color="000000"/>
            </w:tcBorders>
          </w:tcPr>
          <w:p w:rsidR="00F951D6" w:rsidRDefault="004400AB" w:rsidP="008F21C0">
            <w:pPr>
              <w:rPr>
                <w:sz w:val="20"/>
                <w:szCs w:val="20"/>
              </w:rPr>
            </w:pPr>
            <w:r>
              <w:rPr>
                <w:sz w:val="20"/>
                <w:szCs w:val="20"/>
              </w:rPr>
              <w:t>Plan Piloto en Comunidades diseñado</w:t>
            </w:r>
          </w:p>
          <w:p w:rsidR="00F951D6" w:rsidRDefault="00F951D6">
            <w:pPr>
              <w:ind w:left="347" w:hanging="720"/>
              <w:rPr>
                <w:sz w:val="20"/>
                <w:szCs w:val="20"/>
              </w:rPr>
            </w:pPr>
          </w:p>
        </w:tc>
        <w:tc>
          <w:tcPr>
            <w:tcW w:w="5257" w:type="dxa"/>
            <w:tcBorders>
              <w:top w:val="single" w:sz="4" w:space="0" w:color="000000"/>
              <w:left w:val="single" w:sz="4" w:space="0" w:color="000000"/>
              <w:bottom w:val="single" w:sz="4" w:space="0" w:color="000000"/>
              <w:right w:val="single" w:sz="4" w:space="0" w:color="000000"/>
            </w:tcBorders>
          </w:tcPr>
          <w:p w:rsidR="00F951D6" w:rsidRDefault="004400AB">
            <w:pPr>
              <w:rPr>
                <w:sz w:val="20"/>
                <w:szCs w:val="20"/>
              </w:rPr>
            </w:pPr>
            <w:r>
              <w:rPr>
                <w:sz w:val="20"/>
                <w:szCs w:val="20"/>
              </w:rPr>
              <w:t>Plan piloto diseñado entre los miembros de la Alianza Público Privada Basura Cero-CambiaTuBarrio: https://www.basuracerocambiatubarrio.org/basura_cero.php</w:t>
            </w:r>
          </w:p>
          <w:p w:rsidR="00F951D6" w:rsidRDefault="00F951D6">
            <w:pPr>
              <w:rPr>
                <w:sz w:val="20"/>
                <w:szCs w:val="20"/>
              </w:rPr>
            </w:pPr>
          </w:p>
        </w:tc>
      </w:tr>
      <w:tr w:rsidR="00F951D6">
        <w:tc>
          <w:tcPr>
            <w:tcW w:w="1583" w:type="dxa"/>
            <w:tcBorders>
              <w:top w:val="single" w:sz="4" w:space="0" w:color="000000"/>
              <w:left w:val="single" w:sz="4" w:space="0" w:color="000000"/>
              <w:bottom w:val="single" w:sz="4" w:space="0" w:color="000000"/>
              <w:right w:val="single" w:sz="4" w:space="0" w:color="000000"/>
            </w:tcBorders>
          </w:tcPr>
          <w:p w:rsidR="00F951D6" w:rsidRDefault="004400AB">
            <w:pPr>
              <w:rPr>
                <w:sz w:val="20"/>
                <w:szCs w:val="20"/>
              </w:rPr>
            </w:pPr>
            <w:r>
              <w:rPr>
                <w:sz w:val="20"/>
                <w:szCs w:val="20"/>
              </w:rPr>
              <w:t xml:space="preserve">Cantidad de toneladas de reciclables segregadas en la fuente </w:t>
            </w:r>
          </w:p>
        </w:tc>
        <w:tc>
          <w:tcPr>
            <w:tcW w:w="1988" w:type="dxa"/>
            <w:tcBorders>
              <w:top w:val="single" w:sz="4" w:space="0" w:color="000000"/>
              <w:left w:val="single" w:sz="4" w:space="0" w:color="000000"/>
              <w:bottom w:val="single" w:sz="4" w:space="0" w:color="000000"/>
              <w:right w:val="single" w:sz="4" w:space="0" w:color="000000"/>
            </w:tcBorders>
          </w:tcPr>
          <w:p w:rsidR="00F951D6" w:rsidRDefault="00F951D6">
            <w:pPr>
              <w:rPr>
                <w:sz w:val="20"/>
                <w:szCs w:val="20"/>
              </w:rPr>
            </w:pPr>
          </w:p>
        </w:tc>
        <w:tc>
          <w:tcPr>
            <w:tcW w:w="5257" w:type="dxa"/>
            <w:tcBorders>
              <w:top w:val="single" w:sz="4" w:space="0" w:color="000000"/>
              <w:left w:val="single" w:sz="4" w:space="0" w:color="000000"/>
              <w:bottom w:val="single" w:sz="4" w:space="0" w:color="000000"/>
              <w:right w:val="single" w:sz="4" w:space="0" w:color="000000"/>
            </w:tcBorders>
          </w:tcPr>
          <w:p w:rsidR="00F951D6" w:rsidRDefault="00962EFC">
            <w:pPr>
              <w:rPr>
                <w:sz w:val="20"/>
                <w:szCs w:val="20"/>
              </w:rPr>
            </w:pPr>
            <w:r>
              <w:rPr>
                <w:sz w:val="20"/>
                <w:szCs w:val="20"/>
              </w:rPr>
              <w:t>340</w:t>
            </w:r>
            <w:r w:rsidR="004400AB">
              <w:rPr>
                <w:sz w:val="20"/>
                <w:szCs w:val="20"/>
              </w:rPr>
              <w:t xml:space="preserve"> toneladas desviadas de cerro Patacón para acopio y reciclaje</w:t>
            </w:r>
            <w:r>
              <w:rPr>
                <w:sz w:val="20"/>
                <w:szCs w:val="20"/>
              </w:rPr>
              <w:t xml:space="preserve"> a abril 2019</w:t>
            </w:r>
          </w:p>
        </w:tc>
      </w:tr>
      <w:tr w:rsidR="00F951D6">
        <w:tc>
          <w:tcPr>
            <w:tcW w:w="1583" w:type="dxa"/>
            <w:tcBorders>
              <w:top w:val="single" w:sz="4" w:space="0" w:color="000000"/>
              <w:left w:val="single" w:sz="4" w:space="0" w:color="000000"/>
              <w:bottom w:val="single" w:sz="4" w:space="0" w:color="000000"/>
              <w:right w:val="single" w:sz="4" w:space="0" w:color="000000"/>
            </w:tcBorders>
          </w:tcPr>
          <w:p w:rsidR="00F951D6" w:rsidRDefault="004400AB">
            <w:pPr>
              <w:rPr>
                <w:sz w:val="20"/>
                <w:szCs w:val="20"/>
              </w:rPr>
            </w:pPr>
            <w:r>
              <w:rPr>
                <w:sz w:val="20"/>
                <w:szCs w:val="20"/>
              </w:rPr>
              <w:t>Diseños de planta de reciclaje Estudios, diseño o elaboración del plan</w:t>
            </w:r>
          </w:p>
        </w:tc>
        <w:tc>
          <w:tcPr>
            <w:tcW w:w="1988" w:type="dxa"/>
            <w:tcBorders>
              <w:top w:val="single" w:sz="4" w:space="0" w:color="000000"/>
              <w:left w:val="single" w:sz="4" w:space="0" w:color="000000"/>
              <w:bottom w:val="single" w:sz="4" w:space="0" w:color="000000"/>
              <w:right w:val="single" w:sz="4" w:space="0" w:color="000000"/>
            </w:tcBorders>
          </w:tcPr>
          <w:p w:rsidR="00F951D6" w:rsidRDefault="004400AB" w:rsidP="00A7431B">
            <w:pPr>
              <w:spacing w:line="259" w:lineRule="auto"/>
              <w:rPr>
                <w:sz w:val="20"/>
                <w:szCs w:val="20"/>
                <w:highlight w:val="white"/>
              </w:rPr>
            </w:pPr>
            <w:r>
              <w:rPr>
                <w:sz w:val="20"/>
                <w:szCs w:val="20"/>
                <w:highlight w:val="white"/>
              </w:rPr>
              <w:t>Plan Piloto en Comunidades</w:t>
            </w:r>
          </w:p>
          <w:p w:rsidR="00F951D6" w:rsidRDefault="004400AB" w:rsidP="00A7431B">
            <w:pPr>
              <w:spacing w:after="160" w:line="259" w:lineRule="auto"/>
              <w:rPr>
                <w:sz w:val="20"/>
                <w:szCs w:val="20"/>
                <w:highlight w:val="white"/>
              </w:rPr>
            </w:pPr>
            <w:r>
              <w:rPr>
                <w:sz w:val="20"/>
                <w:szCs w:val="20"/>
                <w:highlight w:val="white"/>
              </w:rPr>
              <w:t>Diseño arquitectónico de Planta de Reciclaje en El Polvorín.</w:t>
            </w:r>
          </w:p>
        </w:tc>
        <w:tc>
          <w:tcPr>
            <w:tcW w:w="5257" w:type="dxa"/>
            <w:tcBorders>
              <w:top w:val="single" w:sz="4" w:space="0" w:color="000000"/>
              <w:left w:val="single" w:sz="4" w:space="0" w:color="000000"/>
              <w:bottom w:val="single" w:sz="4" w:space="0" w:color="000000"/>
              <w:right w:val="single" w:sz="4" w:space="0" w:color="000000"/>
            </w:tcBorders>
          </w:tcPr>
          <w:p w:rsidR="00F951D6" w:rsidRDefault="00962EFC">
            <w:pPr>
              <w:rPr>
                <w:sz w:val="20"/>
                <w:szCs w:val="20"/>
                <w:highlight w:val="white"/>
              </w:rPr>
            </w:pPr>
            <w:r>
              <w:rPr>
                <w:sz w:val="20"/>
                <w:szCs w:val="20"/>
                <w:highlight w:val="white"/>
              </w:rPr>
              <w:t xml:space="preserve">Betania, Chilibre, </w:t>
            </w:r>
            <w:r w:rsidR="004400AB">
              <w:rPr>
                <w:sz w:val="20"/>
                <w:szCs w:val="20"/>
                <w:highlight w:val="white"/>
              </w:rPr>
              <w:t>Tocumen</w:t>
            </w:r>
          </w:p>
          <w:p w:rsidR="00F951D6" w:rsidRDefault="00F951D6">
            <w:pPr>
              <w:rPr>
                <w:sz w:val="20"/>
                <w:szCs w:val="20"/>
                <w:highlight w:val="white"/>
              </w:rPr>
            </w:pPr>
          </w:p>
          <w:p w:rsidR="00F951D6" w:rsidRDefault="004400AB">
            <w:pPr>
              <w:rPr>
                <w:sz w:val="20"/>
                <w:szCs w:val="20"/>
              </w:rPr>
            </w:pPr>
            <w:r>
              <w:rPr>
                <w:sz w:val="20"/>
                <w:szCs w:val="20"/>
              </w:rPr>
              <w:t>Diseño arquitectónico de Planta de Reciclaje en El Polvorín realizado.</w:t>
            </w:r>
          </w:p>
        </w:tc>
      </w:tr>
      <w:tr w:rsidR="00F951D6">
        <w:tc>
          <w:tcPr>
            <w:tcW w:w="1583" w:type="dxa"/>
            <w:tcBorders>
              <w:top w:val="single" w:sz="4" w:space="0" w:color="000000"/>
              <w:left w:val="single" w:sz="4" w:space="0" w:color="000000"/>
              <w:bottom w:val="single" w:sz="4" w:space="0" w:color="000000"/>
              <w:right w:val="single" w:sz="4" w:space="0" w:color="000000"/>
            </w:tcBorders>
          </w:tcPr>
          <w:p w:rsidR="00F951D6" w:rsidRDefault="004400AB">
            <w:pPr>
              <w:rPr>
                <w:sz w:val="20"/>
                <w:szCs w:val="20"/>
              </w:rPr>
            </w:pPr>
            <w:r>
              <w:rPr>
                <w:sz w:val="20"/>
                <w:szCs w:val="20"/>
              </w:rPr>
              <w:t>Creación de Gestor o ente del proyecto</w:t>
            </w:r>
          </w:p>
        </w:tc>
        <w:tc>
          <w:tcPr>
            <w:tcW w:w="1988" w:type="dxa"/>
            <w:tcBorders>
              <w:top w:val="single" w:sz="4" w:space="0" w:color="000000"/>
              <w:left w:val="single" w:sz="4" w:space="0" w:color="000000"/>
              <w:bottom w:val="single" w:sz="4" w:space="0" w:color="000000"/>
              <w:right w:val="single" w:sz="4" w:space="0" w:color="000000"/>
            </w:tcBorders>
          </w:tcPr>
          <w:p w:rsidR="00F951D6" w:rsidRDefault="00F951D6">
            <w:pPr>
              <w:rPr>
                <w:sz w:val="20"/>
                <w:szCs w:val="20"/>
              </w:rPr>
            </w:pPr>
          </w:p>
        </w:tc>
        <w:tc>
          <w:tcPr>
            <w:tcW w:w="5257" w:type="dxa"/>
            <w:tcBorders>
              <w:top w:val="single" w:sz="4" w:space="0" w:color="000000"/>
              <w:left w:val="single" w:sz="4" w:space="0" w:color="000000"/>
              <w:bottom w:val="single" w:sz="4" w:space="0" w:color="000000"/>
              <w:right w:val="single" w:sz="4" w:space="0" w:color="000000"/>
            </w:tcBorders>
          </w:tcPr>
          <w:p w:rsidR="00F951D6" w:rsidRDefault="004400AB">
            <w:pPr>
              <w:rPr>
                <w:sz w:val="20"/>
                <w:szCs w:val="20"/>
              </w:rPr>
            </w:pPr>
            <w:r>
              <w:rPr>
                <w:sz w:val="20"/>
                <w:szCs w:val="20"/>
              </w:rPr>
              <w:t xml:space="preserve">Alianza Basura Cero – Cambia tu Barrio bajo convenio refrendado conformado por el Municipio, la AAUD, ANCON, Cervecería Nacional S.A, y Aeropuerto Internacional de Tocumen S.A. </w:t>
            </w:r>
            <w:r w:rsidR="00BC66B7">
              <w:rPr>
                <w:sz w:val="20"/>
                <w:szCs w:val="20"/>
              </w:rPr>
              <w:t>para la ejecución del Plan Piloto.</w:t>
            </w:r>
          </w:p>
        </w:tc>
      </w:tr>
      <w:tr w:rsidR="00F951D6">
        <w:tc>
          <w:tcPr>
            <w:tcW w:w="1583" w:type="dxa"/>
            <w:tcBorders>
              <w:top w:val="single" w:sz="4" w:space="0" w:color="000000"/>
              <w:left w:val="single" w:sz="4" w:space="0" w:color="000000"/>
              <w:bottom w:val="single" w:sz="4" w:space="0" w:color="000000"/>
              <w:right w:val="single" w:sz="4" w:space="0" w:color="000000"/>
            </w:tcBorders>
          </w:tcPr>
          <w:p w:rsidR="00F951D6" w:rsidRDefault="004400AB">
            <w:pPr>
              <w:rPr>
                <w:sz w:val="20"/>
                <w:szCs w:val="20"/>
                <w:highlight w:val="white"/>
              </w:rPr>
            </w:pPr>
            <w:r>
              <w:rPr>
                <w:sz w:val="20"/>
                <w:szCs w:val="20"/>
                <w:highlight w:val="white"/>
              </w:rPr>
              <w:t xml:space="preserve">Cantidad de toneladas de reciclables segregadas en la fuente </w:t>
            </w:r>
          </w:p>
        </w:tc>
        <w:tc>
          <w:tcPr>
            <w:tcW w:w="1988" w:type="dxa"/>
            <w:tcBorders>
              <w:top w:val="single" w:sz="4" w:space="0" w:color="000000"/>
              <w:left w:val="single" w:sz="4" w:space="0" w:color="000000"/>
              <w:bottom w:val="single" w:sz="4" w:space="0" w:color="000000"/>
              <w:right w:val="single" w:sz="4" w:space="0" w:color="000000"/>
            </w:tcBorders>
          </w:tcPr>
          <w:p w:rsidR="00F951D6" w:rsidRDefault="00F951D6">
            <w:pPr>
              <w:rPr>
                <w:sz w:val="20"/>
                <w:szCs w:val="20"/>
                <w:highlight w:val="white"/>
              </w:rPr>
            </w:pPr>
          </w:p>
        </w:tc>
        <w:tc>
          <w:tcPr>
            <w:tcW w:w="5257" w:type="dxa"/>
            <w:tcBorders>
              <w:top w:val="single" w:sz="4" w:space="0" w:color="000000"/>
              <w:left w:val="single" w:sz="4" w:space="0" w:color="000000"/>
              <w:bottom w:val="single" w:sz="4" w:space="0" w:color="000000"/>
              <w:right w:val="single" w:sz="4" w:space="0" w:color="000000"/>
            </w:tcBorders>
          </w:tcPr>
          <w:p w:rsidR="00F951D6" w:rsidRDefault="00962EFC">
            <w:pPr>
              <w:rPr>
                <w:sz w:val="20"/>
                <w:szCs w:val="20"/>
              </w:rPr>
            </w:pPr>
            <w:r>
              <w:rPr>
                <w:sz w:val="20"/>
                <w:szCs w:val="20"/>
              </w:rPr>
              <w:t>340 toneladas desviadas de cerro Patacón para acopio y reciclaje a abril 2019.</w:t>
            </w:r>
          </w:p>
          <w:p w:rsidR="00BC66B7" w:rsidRDefault="00BC66B7">
            <w:pPr>
              <w:rPr>
                <w:sz w:val="20"/>
                <w:szCs w:val="20"/>
              </w:rPr>
            </w:pPr>
            <w:r>
              <w:rPr>
                <w:sz w:val="20"/>
                <w:szCs w:val="20"/>
              </w:rPr>
              <w:t>175 toneladas de materiales inorgánicos reciclables</w:t>
            </w:r>
          </w:p>
          <w:p w:rsidR="00BC66B7" w:rsidRDefault="00BC66B7">
            <w:pPr>
              <w:rPr>
                <w:sz w:val="20"/>
                <w:szCs w:val="20"/>
              </w:rPr>
            </w:pPr>
            <w:r>
              <w:rPr>
                <w:sz w:val="20"/>
                <w:szCs w:val="20"/>
              </w:rPr>
              <w:t>165 toneladas de residuos orgánicos (poda y de alimentos convertidos en abono orgánico)</w:t>
            </w:r>
          </w:p>
          <w:p w:rsidR="00BC66B7" w:rsidRDefault="00BC66B7">
            <w:pPr>
              <w:rPr>
                <w:sz w:val="20"/>
                <w:szCs w:val="20"/>
                <w:highlight w:val="white"/>
              </w:rPr>
            </w:pPr>
          </w:p>
        </w:tc>
      </w:tr>
      <w:tr w:rsidR="00F951D6">
        <w:tc>
          <w:tcPr>
            <w:tcW w:w="1583" w:type="dxa"/>
            <w:tcBorders>
              <w:top w:val="single" w:sz="4" w:space="0" w:color="000000"/>
              <w:left w:val="single" w:sz="4" w:space="0" w:color="000000"/>
              <w:bottom w:val="single" w:sz="4" w:space="0" w:color="000000"/>
              <w:right w:val="single" w:sz="4" w:space="0" w:color="000000"/>
            </w:tcBorders>
          </w:tcPr>
          <w:p w:rsidR="00F951D6" w:rsidRDefault="004400AB">
            <w:pPr>
              <w:rPr>
                <w:sz w:val="20"/>
                <w:szCs w:val="20"/>
              </w:rPr>
            </w:pPr>
            <w:r>
              <w:rPr>
                <w:sz w:val="20"/>
                <w:szCs w:val="20"/>
              </w:rPr>
              <w:t>Creación de Gestor o ente del proyecto</w:t>
            </w:r>
          </w:p>
        </w:tc>
        <w:tc>
          <w:tcPr>
            <w:tcW w:w="1988" w:type="dxa"/>
            <w:tcBorders>
              <w:top w:val="single" w:sz="4" w:space="0" w:color="000000"/>
              <w:left w:val="single" w:sz="4" w:space="0" w:color="000000"/>
              <w:bottom w:val="single" w:sz="4" w:space="0" w:color="000000"/>
              <w:right w:val="single" w:sz="4" w:space="0" w:color="000000"/>
            </w:tcBorders>
          </w:tcPr>
          <w:p w:rsidR="00F951D6" w:rsidRDefault="00F951D6">
            <w:pPr>
              <w:rPr>
                <w:sz w:val="20"/>
                <w:szCs w:val="20"/>
              </w:rPr>
            </w:pPr>
          </w:p>
        </w:tc>
        <w:tc>
          <w:tcPr>
            <w:tcW w:w="5257" w:type="dxa"/>
            <w:tcBorders>
              <w:top w:val="single" w:sz="4" w:space="0" w:color="000000"/>
              <w:left w:val="single" w:sz="4" w:space="0" w:color="000000"/>
              <w:bottom w:val="single" w:sz="4" w:space="0" w:color="000000"/>
              <w:right w:val="single" w:sz="4" w:space="0" w:color="000000"/>
            </w:tcBorders>
          </w:tcPr>
          <w:p w:rsidR="00F951D6" w:rsidRDefault="004400AB">
            <w:pPr>
              <w:rPr>
                <w:sz w:val="20"/>
                <w:szCs w:val="20"/>
              </w:rPr>
            </w:pPr>
            <w:r>
              <w:rPr>
                <w:sz w:val="20"/>
                <w:szCs w:val="20"/>
              </w:rPr>
              <w:t>Alianza Basura Cero – Cambia tu Barrio realizado</w:t>
            </w:r>
          </w:p>
        </w:tc>
      </w:tr>
    </w:tbl>
    <w:p w:rsidR="00F951D6" w:rsidRDefault="00F951D6">
      <w:pPr>
        <w:rPr>
          <w:sz w:val="20"/>
          <w:szCs w:val="20"/>
        </w:rPr>
      </w:pPr>
    </w:p>
    <w:p w:rsidR="00C80792" w:rsidRDefault="00C80792" w:rsidP="00C80792">
      <w:pPr>
        <w:rPr>
          <w:b/>
          <w:sz w:val="24"/>
          <w:szCs w:val="24"/>
          <w:u w:val="single"/>
        </w:rPr>
      </w:pPr>
      <w:r>
        <w:rPr>
          <w:b/>
          <w:sz w:val="24"/>
          <w:szCs w:val="24"/>
        </w:rPr>
        <w:t xml:space="preserve">Objetivo específico </w:t>
      </w:r>
      <w:r>
        <w:rPr>
          <w:b/>
          <w:sz w:val="24"/>
          <w:szCs w:val="24"/>
          <w:u w:val="single"/>
        </w:rPr>
        <w:t>5</w:t>
      </w:r>
      <w:r w:rsidRPr="00E51F3B">
        <w:rPr>
          <w:b/>
          <w:sz w:val="24"/>
          <w:szCs w:val="24"/>
          <w:u w:val="single"/>
        </w:rPr>
        <w:t xml:space="preserve">. </w:t>
      </w:r>
      <w:r>
        <w:rPr>
          <w:b/>
          <w:sz w:val="24"/>
          <w:szCs w:val="24"/>
          <w:u w:val="single"/>
        </w:rPr>
        <w:t>Expandir experiencias a otros sectores de la ciudad bajo lecciones aprendidas.</w:t>
      </w:r>
      <w:r w:rsidRPr="00E51F3B">
        <w:rPr>
          <w:b/>
          <w:sz w:val="24"/>
          <w:szCs w:val="24"/>
          <w:u w:val="single"/>
        </w:rPr>
        <w:t xml:space="preserve"> </w:t>
      </w:r>
    </w:p>
    <w:p w:rsidR="00C80792" w:rsidRPr="00C80792" w:rsidRDefault="00C80792" w:rsidP="00C80792">
      <w:pPr>
        <w:rPr>
          <w:sz w:val="24"/>
          <w:szCs w:val="24"/>
        </w:rPr>
      </w:pPr>
      <w:r w:rsidRPr="00C80792">
        <w:rPr>
          <w:sz w:val="24"/>
          <w:szCs w:val="24"/>
        </w:rPr>
        <w:lastRenderedPageBreak/>
        <w:t>No aplica al 2019</w:t>
      </w:r>
    </w:p>
    <w:p w:rsidR="00C80792" w:rsidRDefault="00C80792">
      <w:pPr>
        <w:rPr>
          <w:sz w:val="20"/>
          <w:szCs w:val="20"/>
        </w:rPr>
      </w:pPr>
    </w:p>
    <w:p w:rsidR="00F951D6" w:rsidRPr="00E51F3B" w:rsidRDefault="004400AB">
      <w:pPr>
        <w:rPr>
          <w:sz w:val="28"/>
          <w:szCs w:val="28"/>
        </w:rPr>
      </w:pPr>
      <w:r w:rsidRPr="00E51F3B">
        <w:rPr>
          <w:b/>
          <w:sz w:val="28"/>
          <w:szCs w:val="28"/>
        </w:rPr>
        <w:t>Componente</w:t>
      </w:r>
      <w:r w:rsidR="00E51F3B">
        <w:rPr>
          <w:b/>
          <w:sz w:val="28"/>
          <w:szCs w:val="28"/>
        </w:rPr>
        <w:t xml:space="preserve"> 3</w:t>
      </w:r>
      <w:r w:rsidRPr="00E51F3B">
        <w:rPr>
          <w:b/>
          <w:sz w:val="28"/>
          <w:szCs w:val="28"/>
        </w:rPr>
        <w:t>: Institucionalidad y Normatividad</w:t>
      </w:r>
      <w:r w:rsidRPr="00E51F3B">
        <w:rPr>
          <w:sz w:val="28"/>
          <w:szCs w:val="28"/>
        </w:rPr>
        <w:t xml:space="preserve"> </w:t>
      </w:r>
    </w:p>
    <w:p w:rsidR="00F951D6" w:rsidRPr="00E51F3B" w:rsidRDefault="00C80792">
      <w:pPr>
        <w:rPr>
          <w:b/>
          <w:sz w:val="24"/>
          <w:szCs w:val="24"/>
        </w:rPr>
      </w:pPr>
      <w:r>
        <w:rPr>
          <w:b/>
          <w:sz w:val="24"/>
          <w:szCs w:val="24"/>
        </w:rPr>
        <w:t xml:space="preserve">Objetivo específico </w:t>
      </w:r>
      <w:r w:rsidR="004400AB" w:rsidRPr="00E51F3B">
        <w:rPr>
          <w:b/>
          <w:sz w:val="24"/>
          <w:szCs w:val="24"/>
          <w:u w:val="single"/>
        </w:rPr>
        <w:t xml:space="preserve">6. Impulsar normas nacionales que establezcan un sistema eficiente y efectivo de gestión integral de residuos </w:t>
      </w:r>
    </w:p>
    <w:p w:rsidR="00F951D6" w:rsidRDefault="004400AB">
      <w:pPr>
        <w:rPr>
          <w:sz w:val="20"/>
          <w:szCs w:val="20"/>
          <w:u w:val="single"/>
        </w:rPr>
      </w:pPr>
      <w:r>
        <w:rPr>
          <w:sz w:val="20"/>
          <w:szCs w:val="20"/>
        </w:rPr>
        <w:t xml:space="preserve">Ubicación: </w:t>
      </w:r>
      <w:r>
        <w:rPr>
          <w:sz w:val="20"/>
          <w:szCs w:val="20"/>
          <w:u w:val="single"/>
        </w:rPr>
        <w:t>_Panamá</w:t>
      </w:r>
    </w:p>
    <w:p w:rsidR="00F951D6" w:rsidRDefault="004400AB">
      <w:pPr>
        <w:rPr>
          <w:sz w:val="20"/>
          <w:szCs w:val="20"/>
        </w:rPr>
      </w:pPr>
      <w:r>
        <w:rPr>
          <w:sz w:val="20"/>
          <w:szCs w:val="20"/>
        </w:rPr>
        <w:t xml:space="preserve">Fecha de inicio: </w:t>
      </w:r>
      <w:r>
        <w:rPr>
          <w:sz w:val="20"/>
          <w:szCs w:val="20"/>
          <w:u w:val="single"/>
        </w:rPr>
        <w:t>_Septiembre 2015</w:t>
      </w:r>
    </w:p>
    <w:p w:rsidR="00F951D6" w:rsidRDefault="004400AB">
      <w:pPr>
        <w:rPr>
          <w:sz w:val="20"/>
          <w:szCs w:val="20"/>
        </w:rPr>
      </w:pPr>
      <w:r>
        <w:rPr>
          <w:sz w:val="20"/>
          <w:szCs w:val="20"/>
        </w:rPr>
        <w:t xml:space="preserve">Plazo de ejecución: </w:t>
      </w:r>
      <w:r>
        <w:rPr>
          <w:sz w:val="20"/>
          <w:szCs w:val="20"/>
          <w:u w:val="single"/>
        </w:rPr>
        <w:t>_2035</w:t>
      </w:r>
    </w:p>
    <w:p w:rsidR="00F951D6" w:rsidRDefault="004400AB">
      <w:pPr>
        <w:rPr>
          <w:sz w:val="20"/>
          <w:szCs w:val="20"/>
        </w:rPr>
      </w:pPr>
      <w:r>
        <w:rPr>
          <w:sz w:val="20"/>
          <w:szCs w:val="20"/>
        </w:rPr>
        <w:t xml:space="preserve">Cantidad de beneficiarios: </w:t>
      </w:r>
      <w:r>
        <w:rPr>
          <w:sz w:val="20"/>
          <w:szCs w:val="20"/>
          <w:u w:val="single"/>
        </w:rPr>
        <w:t>país</w:t>
      </w:r>
    </w:p>
    <w:p w:rsidR="00F951D6" w:rsidRDefault="004400AB">
      <w:pPr>
        <w:numPr>
          <w:ilvl w:val="0"/>
          <w:numId w:val="24"/>
        </w:numPr>
        <w:rPr>
          <w:b/>
          <w:sz w:val="20"/>
          <w:szCs w:val="20"/>
        </w:rPr>
      </w:pPr>
      <w:r>
        <w:rPr>
          <w:b/>
          <w:sz w:val="20"/>
          <w:szCs w:val="20"/>
        </w:rPr>
        <w:t xml:space="preserve">Avance en indicadores programados </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F951D6">
        <w:tc>
          <w:tcPr>
            <w:tcW w:w="2942" w:type="dxa"/>
          </w:tcPr>
          <w:p w:rsidR="00F951D6" w:rsidRDefault="004400AB">
            <w:pPr>
              <w:jc w:val="center"/>
              <w:rPr>
                <w:sz w:val="20"/>
                <w:szCs w:val="20"/>
              </w:rPr>
            </w:pPr>
            <w:r>
              <w:rPr>
                <w:sz w:val="20"/>
                <w:szCs w:val="20"/>
              </w:rPr>
              <w:t>Métrica</w:t>
            </w:r>
          </w:p>
        </w:tc>
        <w:tc>
          <w:tcPr>
            <w:tcW w:w="2943" w:type="dxa"/>
          </w:tcPr>
          <w:p w:rsidR="00F951D6" w:rsidRDefault="004400AB">
            <w:pPr>
              <w:jc w:val="center"/>
              <w:rPr>
                <w:sz w:val="20"/>
                <w:szCs w:val="20"/>
              </w:rPr>
            </w:pPr>
            <w:r>
              <w:rPr>
                <w:sz w:val="20"/>
                <w:szCs w:val="20"/>
              </w:rPr>
              <w:t>Meta o Cumplimiento</w:t>
            </w:r>
          </w:p>
        </w:tc>
        <w:tc>
          <w:tcPr>
            <w:tcW w:w="2943" w:type="dxa"/>
          </w:tcPr>
          <w:p w:rsidR="00F951D6" w:rsidRDefault="004400AB">
            <w:pPr>
              <w:jc w:val="center"/>
              <w:rPr>
                <w:sz w:val="20"/>
                <w:szCs w:val="20"/>
              </w:rPr>
            </w:pPr>
            <w:r>
              <w:rPr>
                <w:sz w:val="20"/>
                <w:szCs w:val="20"/>
              </w:rPr>
              <w:t>Avance</w:t>
            </w:r>
          </w:p>
        </w:tc>
      </w:tr>
      <w:tr w:rsidR="00F951D6">
        <w:tc>
          <w:tcPr>
            <w:tcW w:w="2942" w:type="dxa"/>
          </w:tcPr>
          <w:p w:rsidR="00F951D6" w:rsidRDefault="004400AB" w:rsidP="00A7431B">
            <w:pPr>
              <w:rPr>
                <w:sz w:val="20"/>
                <w:szCs w:val="20"/>
              </w:rPr>
            </w:pPr>
            <w:r>
              <w:rPr>
                <w:sz w:val="20"/>
                <w:szCs w:val="20"/>
              </w:rPr>
              <w:t xml:space="preserve">Número de foros o reuniones realizadas. </w:t>
            </w:r>
          </w:p>
          <w:p w:rsidR="00F951D6" w:rsidRDefault="00F951D6">
            <w:pPr>
              <w:rPr>
                <w:sz w:val="20"/>
                <w:szCs w:val="20"/>
              </w:rPr>
            </w:pPr>
          </w:p>
        </w:tc>
        <w:tc>
          <w:tcPr>
            <w:tcW w:w="2943" w:type="dxa"/>
          </w:tcPr>
          <w:p w:rsidR="00F951D6" w:rsidRDefault="00F951D6">
            <w:pPr>
              <w:jc w:val="center"/>
              <w:rPr>
                <w:sz w:val="20"/>
                <w:szCs w:val="20"/>
              </w:rPr>
            </w:pPr>
          </w:p>
        </w:tc>
        <w:tc>
          <w:tcPr>
            <w:tcW w:w="2943" w:type="dxa"/>
          </w:tcPr>
          <w:p w:rsidR="00F951D6" w:rsidRDefault="004400AB">
            <w:pPr>
              <w:rPr>
                <w:sz w:val="20"/>
                <w:szCs w:val="20"/>
              </w:rPr>
            </w:pPr>
            <w:r>
              <w:rPr>
                <w:sz w:val="20"/>
                <w:szCs w:val="20"/>
              </w:rPr>
              <w:t>Fueron realizadas 7 reuniones de discusión en primer debate del proyecto que establece la Política Basura Cero</w:t>
            </w:r>
            <w:r w:rsidR="00356FB0">
              <w:rPr>
                <w:sz w:val="20"/>
                <w:szCs w:val="20"/>
              </w:rPr>
              <w:t>, tres reuniones con el sector de neumáticos, 5 reuniones con envasadoras, 4 reuniones con la vidriera. Al menos 8 reuniones de la Alianza Basura Cero-Cambia Tu Barrio. Varios foros universitarios, del SIP y en gremios.</w:t>
            </w:r>
          </w:p>
        </w:tc>
      </w:tr>
      <w:tr w:rsidR="00F951D6">
        <w:tc>
          <w:tcPr>
            <w:tcW w:w="2942" w:type="dxa"/>
          </w:tcPr>
          <w:p w:rsidR="00F951D6" w:rsidRDefault="004400AB" w:rsidP="008F21C0">
            <w:pPr>
              <w:rPr>
                <w:sz w:val="20"/>
                <w:szCs w:val="20"/>
              </w:rPr>
            </w:pPr>
            <w:r>
              <w:rPr>
                <w:sz w:val="20"/>
                <w:szCs w:val="20"/>
              </w:rPr>
              <w:t xml:space="preserve">Número de instituciones, gremios, universidades, ONGs, empresas e individuos participantes en la discusión de las normas y políticas. </w:t>
            </w:r>
          </w:p>
        </w:tc>
        <w:tc>
          <w:tcPr>
            <w:tcW w:w="2943" w:type="dxa"/>
          </w:tcPr>
          <w:p w:rsidR="00F951D6" w:rsidRDefault="00F951D6">
            <w:pPr>
              <w:jc w:val="center"/>
              <w:rPr>
                <w:sz w:val="20"/>
                <w:szCs w:val="20"/>
              </w:rPr>
            </w:pPr>
          </w:p>
        </w:tc>
        <w:tc>
          <w:tcPr>
            <w:tcW w:w="2943" w:type="dxa"/>
          </w:tcPr>
          <w:p w:rsidR="00F951D6" w:rsidRDefault="004400AB">
            <w:pPr>
              <w:rPr>
                <w:sz w:val="20"/>
                <w:szCs w:val="20"/>
              </w:rPr>
            </w:pPr>
            <w:r>
              <w:rPr>
                <w:sz w:val="20"/>
                <w:szCs w:val="20"/>
              </w:rPr>
              <w:t>29 organizaciones participaron en las discusiones del proyecto de ley incluyendo empresas, instituciones públicas, organizaciones no gubernamentales, universidades, gobiernos locales.</w:t>
            </w:r>
          </w:p>
        </w:tc>
      </w:tr>
      <w:tr w:rsidR="00F951D6">
        <w:tc>
          <w:tcPr>
            <w:tcW w:w="2942" w:type="dxa"/>
          </w:tcPr>
          <w:p w:rsidR="00F951D6" w:rsidRDefault="004400AB" w:rsidP="008F21C0">
            <w:pPr>
              <w:rPr>
                <w:sz w:val="20"/>
                <w:szCs w:val="20"/>
              </w:rPr>
            </w:pPr>
            <w:r>
              <w:rPr>
                <w:sz w:val="20"/>
                <w:szCs w:val="20"/>
              </w:rPr>
              <w:t>Número de normas recomendadas que son presentadas y analizadas para su aprobación.</w:t>
            </w:r>
          </w:p>
        </w:tc>
        <w:tc>
          <w:tcPr>
            <w:tcW w:w="2943" w:type="dxa"/>
          </w:tcPr>
          <w:p w:rsidR="00F951D6" w:rsidRDefault="004400AB" w:rsidP="00A7431B">
            <w:pPr>
              <w:rPr>
                <w:sz w:val="20"/>
                <w:szCs w:val="20"/>
              </w:rPr>
            </w:pPr>
            <w:r>
              <w:rPr>
                <w:sz w:val="20"/>
                <w:szCs w:val="20"/>
              </w:rPr>
              <w:t>Al menos una ley de nivel nacional conducente a una gestión integral de residuos y basura cero impulsada.</w:t>
            </w:r>
          </w:p>
        </w:tc>
        <w:tc>
          <w:tcPr>
            <w:tcW w:w="2943" w:type="dxa"/>
          </w:tcPr>
          <w:p w:rsidR="00F951D6" w:rsidRDefault="004400AB">
            <w:pPr>
              <w:rPr>
                <w:sz w:val="20"/>
                <w:szCs w:val="20"/>
              </w:rPr>
            </w:pPr>
            <w:r>
              <w:rPr>
                <w:sz w:val="20"/>
                <w:szCs w:val="20"/>
              </w:rPr>
              <w:t>Aprobación de la Ley 33 del 3 de mayo de 2018 que establece la Política Basura Cero.</w:t>
            </w:r>
          </w:p>
          <w:p w:rsidR="00F951D6" w:rsidRDefault="00356FB0">
            <w:pPr>
              <w:rPr>
                <w:sz w:val="20"/>
                <w:szCs w:val="20"/>
              </w:rPr>
            </w:pPr>
            <w:r>
              <w:rPr>
                <w:sz w:val="20"/>
                <w:szCs w:val="20"/>
              </w:rPr>
              <w:t>Aprobación de dos acuerdos municipa</w:t>
            </w:r>
            <w:r w:rsidR="00C92CB0">
              <w:rPr>
                <w:sz w:val="20"/>
                <w:szCs w:val="20"/>
              </w:rPr>
              <w:t>les: 124 de 2015 y 231 de 2018.</w:t>
            </w:r>
          </w:p>
        </w:tc>
      </w:tr>
      <w:tr w:rsidR="00F951D6">
        <w:tc>
          <w:tcPr>
            <w:tcW w:w="2942" w:type="dxa"/>
          </w:tcPr>
          <w:p w:rsidR="00F951D6" w:rsidRDefault="004400AB" w:rsidP="008F21C0">
            <w:pPr>
              <w:rPr>
                <w:sz w:val="20"/>
                <w:szCs w:val="20"/>
              </w:rPr>
            </w:pPr>
            <w:r>
              <w:rPr>
                <w:sz w:val="20"/>
                <w:szCs w:val="20"/>
              </w:rPr>
              <w:t xml:space="preserve">Cantidad de normas municipales y nacionales impulsadas y/o aprobadas. </w:t>
            </w:r>
          </w:p>
          <w:p w:rsidR="00F951D6" w:rsidRDefault="00F951D6">
            <w:pPr>
              <w:ind w:left="176" w:hanging="720"/>
              <w:rPr>
                <w:sz w:val="20"/>
                <w:szCs w:val="20"/>
              </w:rPr>
            </w:pPr>
          </w:p>
        </w:tc>
        <w:tc>
          <w:tcPr>
            <w:tcW w:w="2943" w:type="dxa"/>
          </w:tcPr>
          <w:p w:rsidR="00F951D6" w:rsidRDefault="00F951D6">
            <w:pPr>
              <w:ind w:left="176" w:hanging="720"/>
              <w:rPr>
                <w:sz w:val="20"/>
                <w:szCs w:val="20"/>
              </w:rPr>
            </w:pPr>
          </w:p>
        </w:tc>
        <w:tc>
          <w:tcPr>
            <w:tcW w:w="2943" w:type="dxa"/>
          </w:tcPr>
          <w:p w:rsidR="00F951D6" w:rsidRDefault="004400AB">
            <w:pPr>
              <w:rPr>
                <w:sz w:val="20"/>
                <w:szCs w:val="20"/>
              </w:rPr>
            </w:pPr>
            <w:r>
              <w:rPr>
                <w:sz w:val="20"/>
                <w:szCs w:val="20"/>
              </w:rPr>
              <w:t xml:space="preserve">Impulsados los proyectos de ley que resultan en Leyes de la República: Ley 1 de 19 de enero de 2018 que promueve el uso de las bolsas reutilizables y la Ley 6 de 6 de febrero de 2018 que establece la gestión </w:t>
            </w:r>
            <w:r>
              <w:rPr>
                <w:sz w:val="20"/>
                <w:szCs w:val="20"/>
              </w:rPr>
              <w:lastRenderedPageBreak/>
              <w:t>integral de los residuos en instituciones públicas.</w:t>
            </w:r>
          </w:p>
        </w:tc>
      </w:tr>
      <w:tr w:rsidR="00F951D6">
        <w:tc>
          <w:tcPr>
            <w:tcW w:w="2942" w:type="dxa"/>
          </w:tcPr>
          <w:p w:rsidR="00F951D6" w:rsidRDefault="004400AB" w:rsidP="008F21C0">
            <w:pPr>
              <w:rPr>
                <w:sz w:val="20"/>
                <w:szCs w:val="20"/>
              </w:rPr>
            </w:pPr>
            <w:r>
              <w:rPr>
                <w:sz w:val="20"/>
                <w:szCs w:val="20"/>
              </w:rPr>
              <w:lastRenderedPageBreak/>
              <w:t>Número de "Me gusta" en Facebook (entiéndase redes sociales)</w:t>
            </w:r>
          </w:p>
        </w:tc>
        <w:tc>
          <w:tcPr>
            <w:tcW w:w="2943" w:type="dxa"/>
          </w:tcPr>
          <w:p w:rsidR="00F951D6" w:rsidRDefault="00F951D6">
            <w:pPr>
              <w:ind w:left="176" w:hanging="720"/>
              <w:rPr>
                <w:sz w:val="20"/>
                <w:szCs w:val="20"/>
              </w:rPr>
            </w:pPr>
          </w:p>
        </w:tc>
        <w:tc>
          <w:tcPr>
            <w:tcW w:w="2943" w:type="dxa"/>
          </w:tcPr>
          <w:p w:rsidR="00F951D6" w:rsidRDefault="004400AB">
            <w:pPr>
              <w:rPr>
                <w:sz w:val="20"/>
                <w:szCs w:val="20"/>
              </w:rPr>
            </w:pPr>
            <w:r>
              <w:rPr>
                <w:sz w:val="20"/>
                <w:szCs w:val="20"/>
              </w:rPr>
              <w:t xml:space="preserve">541 retweets y 742 likes en twitter sobre nuevas normas. </w:t>
            </w:r>
          </w:p>
          <w:p w:rsidR="00000A9C" w:rsidRDefault="00000A9C">
            <w:pPr>
              <w:rPr>
                <w:sz w:val="20"/>
                <w:szCs w:val="20"/>
              </w:rPr>
            </w:pPr>
            <w:r>
              <w:rPr>
                <w:sz w:val="20"/>
                <w:szCs w:val="20"/>
              </w:rPr>
              <w:t>Más de 165,000 interacciones x redes sociales y página web incluyendo consultas a GoogleMaps Basura Cero</w:t>
            </w:r>
          </w:p>
        </w:tc>
      </w:tr>
      <w:tr w:rsidR="00F951D6">
        <w:tc>
          <w:tcPr>
            <w:tcW w:w="2942" w:type="dxa"/>
          </w:tcPr>
          <w:p w:rsidR="00F951D6" w:rsidRDefault="004400AB" w:rsidP="008F21C0">
            <w:pPr>
              <w:rPr>
                <w:sz w:val="20"/>
                <w:szCs w:val="20"/>
              </w:rPr>
            </w:pPr>
            <w:r>
              <w:rPr>
                <w:sz w:val="20"/>
                <w:szCs w:val="20"/>
              </w:rPr>
              <w:t>Número de noticias relacionadas con las normas y políticas en medios de comunicación.</w:t>
            </w:r>
          </w:p>
        </w:tc>
        <w:tc>
          <w:tcPr>
            <w:tcW w:w="2943" w:type="dxa"/>
          </w:tcPr>
          <w:p w:rsidR="00F951D6" w:rsidRDefault="00F951D6">
            <w:pPr>
              <w:ind w:left="176" w:hanging="720"/>
              <w:rPr>
                <w:sz w:val="20"/>
                <w:szCs w:val="20"/>
              </w:rPr>
            </w:pPr>
          </w:p>
        </w:tc>
        <w:tc>
          <w:tcPr>
            <w:tcW w:w="2943" w:type="dxa"/>
          </w:tcPr>
          <w:p w:rsidR="00F951D6" w:rsidRDefault="00000A9C">
            <w:pPr>
              <w:rPr>
                <w:sz w:val="20"/>
                <w:szCs w:val="20"/>
              </w:rPr>
            </w:pPr>
            <w:r>
              <w:rPr>
                <w:sz w:val="20"/>
                <w:szCs w:val="20"/>
              </w:rPr>
              <w:t>141 noticias en</w:t>
            </w:r>
            <w:r w:rsidR="004400AB">
              <w:rPr>
                <w:sz w:val="20"/>
                <w:szCs w:val="20"/>
              </w:rPr>
              <w:t xml:space="preserve"> medios sobre las normas impulsadas y aprobadas.</w:t>
            </w:r>
          </w:p>
        </w:tc>
      </w:tr>
      <w:tr w:rsidR="00F951D6">
        <w:tc>
          <w:tcPr>
            <w:tcW w:w="2942" w:type="dxa"/>
          </w:tcPr>
          <w:p w:rsidR="00F951D6" w:rsidRDefault="004400AB" w:rsidP="008F21C0">
            <w:pPr>
              <w:rPr>
                <w:sz w:val="20"/>
                <w:szCs w:val="20"/>
              </w:rPr>
            </w:pPr>
            <w:r>
              <w:rPr>
                <w:sz w:val="20"/>
                <w:szCs w:val="20"/>
              </w:rPr>
              <w:t>Número de normas recomendadas que son presentadas y analizadas para su aprobación.</w:t>
            </w:r>
          </w:p>
        </w:tc>
        <w:tc>
          <w:tcPr>
            <w:tcW w:w="2943" w:type="dxa"/>
          </w:tcPr>
          <w:p w:rsidR="00F951D6" w:rsidRDefault="00F951D6">
            <w:pPr>
              <w:ind w:left="176" w:hanging="720"/>
              <w:rPr>
                <w:sz w:val="20"/>
                <w:szCs w:val="20"/>
              </w:rPr>
            </w:pPr>
          </w:p>
        </w:tc>
        <w:tc>
          <w:tcPr>
            <w:tcW w:w="2943" w:type="dxa"/>
          </w:tcPr>
          <w:p w:rsidR="00F951D6" w:rsidRDefault="004400AB">
            <w:pPr>
              <w:rPr>
                <w:sz w:val="20"/>
                <w:szCs w:val="20"/>
              </w:rPr>
            </w:pPr>
            <w:r>
              <w:rPr>
                <w:sz w:val="20"/>
                <w:szCs w:val="20"/>
              </w:rPr>
              <w:t>Preparación del anteproyecto de Ley que establece el reciclaje de neumáticos usados para su presentación ante la Asamblea.</w:t>
            </w:r>
          </w:p>
        </w:tc>
      </w:tr>
      <w:tr w:rsidR="00F951D6">
        <w:tc>
          <w:tcPr>
            <w:tcW w:w="2942" w:type="dxa"/>
          </w:tcPr>
          <w:p w:rsidR="00F951D6" w:rsidRDefault="004400AB" w:rsidP="008F21C0">
            <w:pPr>
              <w:rPr>
                <w:sz w:val="20"/>
                <w:szCs w:val="20"/>
              </w:rPr>
            </w:pPr>
            <w:r>
              <w:rPr>
                <w:sz w:val="20"/>
                <w:szCs w:val="20"/>
              </w:rPr>
              <w:t>Número de vacíos y traslapes en el marco jurídico nacional superados.</w:t>
            </w:r>
          </w:p>
          <w:p w:rsidR="00F951D6" w:rsidRDefault="00F951D6">
            <w:pPr>
              <w:rPr>
                <w:sz w:val="20"/>
                <w:szCs w:val="20"/>
              </w:rPr>
            </w:pPr>
          </w:p>
        </w:tc>
        <w:tc>
          <w:tcPr>
            <w:tcW w:w="2943" w:type="dxa"/>
          </w:tcPr>
          <w:p w:rsidR="00F951D6" w:rsidRDefault="00F951D6">
            <w:pPr>
              <w:ind w:left="176" w:hanging="720"/>
              <w:rPr>
                <w:sz w:val="20"/>
                <w:szCs w:val="20"/>
              </w:rPr>
            </w:pPr>
          </w:p>
        </w:tc>
        <w:tc>
          <w:tcPr>
            <w:tcW w:w="2943" w:type="dxa"/>
          </w:tcPr>
          <w:p w:rsidR="00F951D6" w:rsidRDefault="004400AB">
            <w:pPr>
              <w:rPr>
                <w:sz w:val="20"/>
                <w:szCs w:val="20"/>
              </w:rPr>
            </w:pPr>
            <w:r>
              <w:rPr>
                <w:sz w:val="20"/>
                <w:szCs w:val="20"/>
              </w:rPr>
              <w:t>Estudio de normas sobre basura, traslapes financiado por el BID y realizado por el consultor abogado Nikolas Sánchez. El traslape más evidente es el de la competencia para la gestión de residuos entre la Alcaldía de Panamá y la AAUD que aún no ha sido superado.</w:t>
            </w:r>
          </w:p>
        </w:tc>
      </w:tr>
      <w:tr w:rsidR="00F951D6">
        <w:tc>
          <w:tcPr>
            <w:tcW w:w="2942" w:type="dxa"/>
          </w:tcPr>
          <w:p w:rsidR="00F951D6" w:rsidRDefault="004400AB" w:rsidP="008F21C0">
            <w:pPr>
              <w:rPr>
                <w:sz w:val="20"/>
                <w:szCs w:val="20"/>
              </w:rPr>
            </w:pPr>
            <w:r>
              <w:rPr>
                <w:sz w:val="20"/>
                <w:szCs w:val="20"/>
              </w:rPr>
              <w:t xml:space="preserve">Número de normas nacionales revisadas.                                                                                                                                                                                                                                                                                                                                                                                                                                                                                                                                                                                                                                                                                                                                                                                                                                                                                                                                                  </w:t>
            </w:r>
          </w:p>
          <w:p w:rsidR="00F951D6" w:rsidRDefault="00F951D6">
            <w:pPr>
              <w:ind w:left="176" w:hanging="720"/>
              <w:rPr>
                <w:sz w:val="20"/>
                <w:szCs w:val="20"/>
              </w:rPr>
            </w:pPr>
          </w:p>
        </w:tc>
        <w:tc>
          <w:tcPr>
            <w:tcW w:w="2943" w:type="dxa"/>
          </w:tcPr>
          <w:p w:rsidR="00F951D6" w:rsidRDefault="004400AB" w:rsidP="00A7431B">
            <w:pPr>
              <w:ind w:left="176"/>
              <w:rPr>
                <w:sz w:val="20"/>
                <w:szCs w:val="20"/>
              </w:rPr>
            </w:pPr>
            <w:r>
              <w:rPr>
                <w:sz w:val="20"/>
                <w:szCs w:val="20"/>
              </w:rPr>
              <w:t>Preparadas, aprobadas e implementadas 100% de las normas y herramientas recomendadas en el estudio de vacíos y traslapes.</w:t>
            </w:r>
          </w:p>
        </w:tc>
        <w:tc>
          <w:tcPr>
            <w:tcW w:w="2943" w:type="dxa"/>
          </w:tcPr>
          <w:p w:rsidR="00F951D6" w:rsidRDefault="004400AB">
            <w:pPr>
              <w:rPr>
                <w:sz w:val="20"/>
                <w:szCs w:val="20"/>
              </w:rPr>
            </w:pPr>
            <w:r>
              <w:rPr>
                <w:sz w:val="20"/>
                <w:szCs w:val="20"/>
              </w:rPr>
              <w:t xml:space="preserve">En progreso. </w:t>
            </w:r>
          </w:p>
          <w:p w:rsidR="00F951D6" w:rsidRDefault="004400AB">
            <w:pPr>
              <w:rPr>
                <w:sz w:val="20"/>
                <w:szCs w:val="20"/>
              </w:rPr>
            </w:pPr>
            <w:r>
              <w:rPr>
                <w:sz w:val="20"/>
                <w:szCs w:val="20"/>
              </w:rPr>
              <w:t>Recomendaciones y cartas enviadas a la AAUD sobre el traslape que deberán ser resuelto en el futuro.</w:t>
            </w:r>
          </w:p>
          <w:p w:rsidR="00F951D6" w:rsidRDefault="004400AB">
            <w:pPr>
              <w:rPr>
                <w:sz w:val="20"/>
                <w:szCs w:val="20"/>
              </w:rPr>
            </w:pPr>
            <w:r>
              <w:rPr>
                <w:sz w:val="20"/>
                <w:szCs w:val="20"/>
              </w:rPr>
              <w:t>Otras normas han sido impulsadas como las mencionadas arriba.</w:t>
            </w:r>
          </w:p>
        </w:tc>
      </w:tr>
      <w:tr w:rsidR="00F951D6">
        <w:tc>
          <w:tcPr>
            <w:tcW w:w="2942" w:type="dxa"/>
          </w:tcPr>
          <w:p w:rsidR="00F951D6" w:rsidRDefault="004400AB" w:rsidP="008F21C0">
            <w:pPr>
              <w:rPr>
                <w:sz w:val="20"/>
                <w:szCs w:val="20"/>
              </w:rPr>
            </w:pPr>
            <w:r>
              <w:rPr>
                <w:sz w:val="20"/>
                <w:szCs w:val="20"/>
              </w:rPr>
              <w:t>Número de cartas o correos electrónicos con observaciones recibidas.</w:t>
            </w:r>
          </w:p>
        </w:tc>
        <w:tc>
          <w:tcPr>
            <w:tcW w:w="2943" w:type="dxa"/>
          </w:tcPr>
          <w:p w:rsidR="00F951D6" w:rsidRDefault="00F951D6">
            <w:pPr>
              <w:rPr>
                <w:sz w:val="20"/>
                <w:szCs w:val="20"/>
              </w:rPr>
            </w:pPr>
          </w:p>
        </w:tc>
        <w:tc>
          <w:tcPr>
            <w:tcW w:w="2943" w:type="dxa"/>
          </w:tcPr>
          <w:p w:rsidR="00F951D6" w:rsidRDefault="004400AB">
            <w:pPr>
              <w:rPr>
                <w:sz w:val="20"/>
                <w:szCs w:val="20"/>
              </w:rPr>
            </w:pPr>
            <w:r>
              <w:rPr>
                <w:sz w:val="20"/>
                <w:szCs w:val="20"/>
              </w:rPr>
              <w:t>Alrededor de 50 correos electrónicos con observaciones y aportes a las leyes 1, 6 y 33 mencionadas arriba.</w:t>
            </w:r>
          </w:p>
        </w:tc>
      </w:tr>
    </w:tbl>
    <w:p w:rsidR="00F951D6" w:rsidRDefault="00F951D6">
      <w:pPr>
        <w:rPr>
          <w:sz w:val="24"/>
          <w:szCs w:val="24"/>
        </w:rPr>
      </w:pPr>
    </w:p>
    <w:p w:rsidR="00F951D6" w:rsidRPr="00C80792" w:rsidRDefault="00C80792">
      <w:pPr>
        <w:rPr>
          <w:b/>
          <w:sz w:val="24"/>
          <w:szCs w:val="24"/>
          <w:u w:val="single"/>
        </w:rPr>
      </w:pPr>
      <w:r>
        <w:rPr>
          <w:b/>
          <w:sz w:val="24"/>
          <w:szCs w:val="24"/>
        </w:rPr>
        <w:t>Objetivo específico</w:t>
      </w:r>
      <w:r w:rsidR="004400AB" w:rsidRPr="00E51F3B">
        <w:rPr>
          <w:b/>
          <w:sz w:val="24"/>
          <w:szCs w:val="24"/>
        </w:rPr>
        <w:t xml:space="preserve"> </w:t>
      </w:r>
      <w:r w:rsidR="004400AB" w:rsidRPr="00C80792">
        <w:rPr>
          <w:b/>
          <w:sz w:val="24"/>
          <w:szCs w:val="24"/>
          <w:u w:val="single"/>
        </w:rPr>
        <w:t>7. Analizar, adecuar y/o crear normativas municipales que conlleven al manejo integral de los residuos con incentivos y sanciones.</w:t>
      </w:r>
      <w:r w:rsidR="004400AB" w:rsidRPr="00C80792">
        <w:rPr>
          <w:sz w:val="24"/>
          <w:szCs w:val="24"/>
          <w:u w:val="single"/>
        </w:rPr>
        <w:t xml:space="preserve">  </w:t>
      </w:r>
    </w:p>
    <w:p w:rsidR="00F951D6" w:rsidRDefault="004400AB">
      <w:pPr>
        <w:rPr>
          <w:sz w:val="20"/>
          <w:szCs w:val="20"/>
          <w:u w:val="single"/>
        </w:rPr>
      </w:pPr>
      <w:r>
        <w:rPr>
          <w:sz w:val="20"/>
          <w:szCs w:val="20"/>
        </w:rPr>
        <w:t xml:space="preserve">Ubicación: </w:t>
      </w:r>
      <w:r>
        <w:rPr>
          <w:sz w:val="20"/>
          <w:szCs w:val="20"/>
          <w:u w:val="single"/>
        </w:rPr>
        <w:t>_Panamá</w:t>
      </w:r>
    </w:p>
    <w:p w:rsidR="00F951D6" w:rsidRDefault="004400AB">
      <w:pPr>
        <w:rPr>
          <w:sz w:val="20"/>
          <w:szCs w:val="20"/>
        </w:rPr>
      </w:pPr>
      <w:r>
        <w:rPr>
          <w:sz w:val="20"/>
          <w:szCs w:val="20"/>
        </w:rPr>
        <w:t xml:space="preserve">Fecha de inicio: </w:t>
      </w:r>
      <w:r>
        <w:rPr>
          <w:sz w:val="20"/>
          <w:szCs w:val="20"/>
          <w:u w:val="single"/>
        </w:rPr>
        <w:t>_Septiembre 2015</w:t>
      </w:r>
    </w:p>
    <w:p w:rsidR="00F951D6" w:rsidRDefault="004400AB">
      <w:pPr>
        <w:rPr>
          <w:sz w:val="20"/>
          <w:szCs w:val="20"/>
        </w:rPr>
      </w:pPr>
      <w:r>
        <w:rPr>
          <w:sz w:val="20"/>
          <w:szCs w:val="20"/>
        </w:rPr>
        <w:t xml:space="preserve">Plazo de ejecución: </w:t>
      </w:r>
      <w:r>
        <w:rPr>
          <w:sz w:val="20"/>
          <w:szCs w:val="20"/>
          <w:u w:val="single"/>
        </w:rPr>
        <w:t>_2035</w:t>
      </w:r>
    </w:p>
    <w:p w:rsidR="00F951D6" w:rsidRDefault="004400AB">
      <w:pPr>
        <w:rPr>
          <w:sz w:val="20"/>
          <w:szCs w:val="20"/>
        </w:rPr>
      </w:pPr>
      <w:r>
        <w:rPr>
          <w:sz w:val="20"/>
          <w:szCs w:val="20"/>
        </w:rPr>
        <w:t xml:space="preserve">Cantidad de beneficiarios: </w:t>
      </w:r>
      <w:r>
        <w:rPr>
          <w:sz w:val="20"/>
          <w:szCs w:val="20"/>
          <w:u w:val="single"/>
        </w:rPr>
        <w:t>Municipio de Panamá</w:t>
      </w:r>
    </w:p>
    <w:p w:rsidR="00F951D6" w:rsidRDefault="004400AB">
      <w:pPr>
        <w:numPr>
          <w:ilvl w:val="0"/>
          <w:numId w:val="14"/>
        </w:numPr>
        <w:rPr>
          <w:b/>
          <w:sz w:val="20"/>
          <w:szCs w:val="20"/>
        </w:rPr>
      </w:pPr>
      <w:r>
        <w:rPr>
          <w:b/>
          <w:sz w:val="20"/>
          <w:szCs w:val="20"/>
        </w:rPr>
        <w:t xml:space="preserve">Avance en indicadores programados </w:t>
      </w:r>
    </w:p>
    <w:tbl>
      <w:tblPr>
        <w:tblStyle w:val="a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F951D6">
        <w:tc>
          <w:tcPr>
            <w:tcW w:w="2942" w:type="dxa"/>
          </w:tcPr>
          <w:p w:rsidR="00F951D6" w:rsidRDefault="004400AB">
            <w:pPr>
              <w:jc w:val="center"/>
              <w:rPr>
                <w:sz w:val="20"/>
                <w:szCs w:val="20"/>
              </w:rPr>
            </w:pPr>
            <w:r>
              <w:rPr>
                <w:sz w:val="20"/>
                <w:szCs w:val="20"/>
              </w:rPr>
              <w:lastRenderedPageBreak/>
              <w:t>Métrica</w:t>
            </w:r>
          </w:p>
        </w:tc>
        <w:tc>
          <w:tcPr>
            <w:tcW w:w="2943" w:type="dxa"/>
          </w:tcPr>
          <w:p w:rsidR="00F951D6" w:rsidRDefault="004400AB">
            <w:pPr>
              <w:jc w:val="center"/>
              <w:rPr>
                <w:sz w:val="20"/>
                <w:szCs w:val="20"/>
              </w:rPr>
            </w:pPr>
            <w:r>
              <w:rPr>
                <w:sz w:val="20"/>
                <w:szCs w:val="20"/>
              </w:rPr>
              <w:t>Meta o Cumplimiento</w:t>
            </w:r>
          </w:p>
        </w:tc>
        <w:tc>
          <w:tcPr>
            <w:tcW w:w="2943" w:type="dxa"/>
          </w:tcPr>
          <w:p w:rsidR="00F951D6" w:rsidRDefault="004400AB">
            <w:pPr>
              <w:jc w:val="center"/>
              <w:rPr>
                <w:sz w:val="20"/>
                <w:szCs w:val="20"/>
              </w:rPr>
            </w:pPr>
            <w:r>
              <w:rPr>
                <w:sz w:val="20"/>
                <w:szCs w:val="20"/>
              </w:rPr>
              <w:t>Avance</w:t>
            </w:r>
          </w:p>
        </w:tc>
      </w:tr>
      <w:tr w:rsidR="00F951D6">
        <w:tc>
          <w:tcPr>
            <w:tcW w:w="2942" w:type="dxa"/>
          </w:tcPr>
          <w:p w:rsidR="00F951D6" w:rsidRDefault="004400AB" w:rsidP="008F21C0">
            <w:pPr>
              <w:rPr>
                <w:sz w:val="20"/>
                <w:szCs w:val="20"/>
              </w:rPr>
            </w:pPr>
            <w:r>
              <w:rPr>
                <w:sz w:val="20"/>
                <w:szCs w:val="20"/>
              </w:rPr>
              <w:t>Cantidad de normas municipales y nacionales impulsadas y/o aprobadas</w:t>
            </w:r>
          </w:p>
        </w:tc>
        <w:tc>
          <w:tcPr>
            <w:tcW w:w="2943" w:type="dxa"/>
          </w:tcPr>
          <w:p w:rsidR="00F951D6" w:rsidRDefault="004400AB" w:rsidP="008F21C0">
            <w:r>
              <w:rPr>
                <w:sz w:val="20"/>
                <w:szCs w:val="20"/>
              </w:rPr>
              <w:t>Aprobación de al menos tres normativas del nivel municipal</w:t>
            </w:r>
          </w:p>
        </w:tc>
        <w:tc>
          <w:tcPr>
            <w:tcW w:w="2943" w:type="dxa"/>
          </w:tcPr>
          <w:p w:rsidR="00F951D6" w:rsidRDefault="004400AB">
            <w:pPr>
              <w:rPr>
                <w:sz w:val="20"/>
                <w:szCs w:val="20"/>
              </w:rPr>
            </w:pPr>
            <w:r>
              <w:rPr>
                <w:sz w:val="20"/>
                <w:szCs w:val="20"/>
              </w:rPr>
              <w:t>Una norma aprobada:</w:t>
            </w:r>
          </w:p>
          <w:p w:rsidR="00F951D6" w:rsidRDefault="004400AB">
            <w:pPr>
              <w:rPr>
                <w:sz w:val="20"/>
                <w:szCs w:val="20"/>
              </w:rPr>
            </w:pPr>
            <w:r>
              <w:rPr>
                <w:sz w:val="20"/>
                <w:szCs w:val="20"/>
              </w:rPr>
              <w:t>La política y programa Basura Cero aprobada por Acuerdo Municipal 124 del 1 de septiembre del 2015.</w:t>
            </w:r>
          </w:p>
          <w:p w:rsidR="00F951D6" w:rsidRDefault="004400AB">
            <w:pPr>
              <w:rPr>
                <w:sz w:val="20"/>
                <w:szCs w:val="20"/>
              </w:rPr>
            </w:pPr>
            <w:r>
              <w:rPr>
                <w:sz w:val="20"/>
                <w:szCs w:val="20"/>
              </w:rPr>
              <w:t>Al no haber sido transferida la gestión de residuos al Municipio en este período queda pendiente para los próximos años.</w:t>
            </w:r>
          </w:p>
        </w:tc>
      </w:tr>
      <w:tr w:rsidR="00F951D6">
        <w:tc>
          <w:tcPr>
            <w:tcW w:w="2942" w:type="dxa"/>
          </w:tcPr>
          <w:p w:rsidR="00F951D6" w:rsidRDefault="004400AB" w:rsidP="008F21C0">
            <w:pPr>
              <w:rPr>
                <w:sz w:val="20"/>
                <w:szCs w:val="20"/>
              </w:rPr>
            </w:pPr>
            <w:r>
              <w:rPr>
                <w:sz w:val="20"/>
                <w:szCs w:val="20"/>
              </w:rPr>
              <w:t xml:space="preserve">Número de vacíos y traslapes en el marco jurídico nacional superados.                                                                                                                                                                                                                                                                                                                                                                                                                                                                                                                                                                                                                                                                                                                                                                                                                                                                                                                                                   </w:t>
            </w:r>
          </w:p>
          <w:p w:rsidR="00F951D6" w:rsidRDefault="00F951D6">
            <w:pPr>
              <w:ind w:left="77"/>
              <w:jc w:val="both"/>
            </w:pPr>
          </w:p>
        </w:tc>
        <w:tc>
          <w:tcPr>
            <w:tcW w:w="2943" w:type="dxa"/>
          </w:tcPr>
          <w:p w:rsidR="00F951D6" w:rsidRDefault="004400AB" w:rsidP="008F21C0">
            <w:r>
              <w:rPr>
                <w:sz w:val="20"/>
                <w:szCs w:val="20"/>
              </w:rPr>
              <w:t>Preparadas, aprobadas e implementadas 100% de las normas y herramientas recomendadas en estudio de vacíos y traslapes</w:t>
            </w:r>
          </w:p>
        </w:tc>
        <w:tc>
          <w:tcPr>
            <w:tcW w:w="2943" w:type="dxa"/>
          </w:tcPr>
          <w:p w:rsidR="00F951D6" w:rsidRDefault="004400AB" w:rsidP="00631CCB">
            <w:pPr>
              <w:rPr>
                <w:sz w:val="20"/>
                <w:szCs w:val="20"/>
              </w:rPr>
            </w:pPr>
            <w:r>
              <w:rPr>
                <w:sz w:val="20"/>
                <w:szCs w:val="20"/>
              </w:rPr>
              <w:t>Estudio de normas sobre basura</w:t>
            </w:r>
            <w:r w:rsidR="00631CCB">
              <w:rPr>
                <w:sz w:val="20"/>
                <w:szCs w:val="20"/>
              </w:rPr>
              <w:t xml:space="preserve"> y</w:t>
            </w:r>
            <w:r>
              <w:rPr>
                <w:sz w:val="20"/>
                <w:szCs w:val="20"/>
              </w:rPr>
              <w:t xml:space="preserve"> </w:t>
            </w:r>
            <w:r w:rsidR="00631CCB">
              <w:rPr>
                <w:sz w:val="20"/>
                <w:szCs w:val="20"/>
              </w:rPr>
              <w:t>traslapes institucionales, financiado por el BID. Dos acuerdos municipales aprobados.</w:t>
            </w:r>
          </w:p>
        </w:tc>
      </w:tr>
      <w:tr w:rsidR="00F951D6">
        <w:tc>
          <w:tcPr>
            <w:tcW w:w="2942" w:type="dxa"/>
          </w:tcPr>
          <w:p w:rsidR="00F951D6" w:rsidRDefault="004400AB" w:rsidP="008F21C0">
            <w:pPr>
              <w:rPr>
                <w:sz w:val="20"/>
                <w:szCs w:val="20"/>
              </w:rPr>
            </w:pPr>
            <w:r>
              <w:rPr>
                <w:sz w:val="20"/>
                <w:szCs w:val="20"/>
              </w:rPr>
              <w:t>Número de cartas o correos electrónicos con observaciones recibidas.</w:t>
            </w:r>
          </w:p>
          <w:p w:rsidR="00F951D6" w:rsidRDefault="00F951D6">
            <w:pPr>
              <w:rPr>
                <w:sz w:val="20"/>
                <w:szCs w:val="20"/>
              </w:rPr>
            </w:pPr>
          </w:p>
        </w:tc>
        <w:tc>
          <w:tcPr>
            <w:tcW w:w="2943" w:type="dxa"/>
          </w:tcPr>
          <w:p w:rsidR="00F951D6" w:rsidRDefault="004400AB" w:rsidP="008F21C0">
            <w:pPr>
              <w:rPr>
                <w:sz w:val="20"/>
                <w:szCs w:val="20"/>
              </w:rPr>
            </w:pPr>
            <w:r>
              <w:rPr>
                <w:sz w:val="20"/>
                <w:szCs w:val="20"/>
              </w:rPr>
              <w:t>El 100% de los acuerdos o decretos relacionados con el manejo de los residuos municipales son revisados y analizados.</w:t>
            </w:r>
          </w:p>
        </w:tc>
        <w:tc>
          <w:tcPr>
            <w:tcW w:w="2943" w:type="dxa"/>
          </w:tcPr>
          <w:p w:rsidR="00F951D6" w:rsidRDefault="004400AB">
            <w:pPr>
              <w:rPr>
                <w:sz w:val="20"/>
                <w:szCs w:val="20"/>
              </w:rPr>
            </w:pPr>
            <w:r>
              <w:rPr>
                <w:sz w:val="20"/>
                <w:szCs w:val="20"/>
              </w:rPr>
              <w:t>Organizaciones internacionales enviaron cartas o manifestaron su satisfacción por el avance realizado a través del Acuerdo Municipal 124 del 1º de septiembre del 2015, entre ellas el BID, CAF, PNUD y ONU Ambiente, así como gremios y ONGs locales e internacionales como APEDE, CNP+L, y ONGs como Marviva, ANCON, Audubon Panamá y PROMAR.</w:t>
            </w:r>
          </w:p>
        </w:tc>
      </w:tr>
      <w:tr w:rsidR="00F951D6">
        <w:tc>
          <w:tcPr>
            <w:tcW w:w="2942" w:type="dxa"/>
          </w:tcPr>
          <w:p w:rsidR="00F951D6" w:rsidRDefault="00F951D6">
            <w:pPr>
              <w:rPr>
                <w:sz w:val="20"/>
                <w:szCs w:val="20"/>
              </w:rPr>
            </w:pPr>
          </w:p>
        </w:tc>
        <w:tc>
          <w:tcPr>
            <w:tcW w:w="2943" w:type="dxa"/>
          </w:tcPr>
          <w:p w:rsidR="00F951D6" w:rsidRDefault="00A7431B" w:rsidP="008F21C0">
            <w:pPr>
              <w:rPr>
                <w:sz w:val="20"/>
                <w:szCs w:val="20"/>
              </w:rPr>
            </w:pPr>
            <w:r>
              <w:rPr>
                <w:sz w:val="20"/>
                <w:szCs w:val="20"/>
              </w:rPr>
              <w:t xml:space="preserve">Al menos cinco acuerdos </w:t>
            </w:r>
            <w:r w:rsidR="004400AB">
              <w:rPr>
                <w:sz w:val="20"/>
                <w:szCs w:val="20"/>
              </w:rPr>
              <w:t xml:space="preserve">municipales promovidos y que contribuyen a la </w:t>
            </w:r>
            <w:r w:rsidR="00C92CB0">
              <w:rPr>
                <w:sz w:val="20"/>
                <w:szCs w:val="20"/>
              </w:rPr>
              <w:t>gestión integral de residuos y B</w:t>
            </w:r>
            <w:r w:rsidR="004400AB">
              <w:rPr>
                <w:sz w:val="20"/>
                <w:szCs w:val="20"/>
              </w:rPr>
              <w:t>asura Cero*</w:t>
            </w:r>
          </w:p>
          <w:p w:rsidR="00F951D6" w:rsidRDefault="00F951D6">
            <w:pPr>
              <w:rPr>
                <w:sz w:val="20"/>
                <w:szCs w:val="20"/>
              </w:rPr>
            </w:pPr>
          </w:p>
          <w:p w:rsidR="00F951D6" w:rsidRDefault="00F951D6">
            <w:pPr>
              <w:rPr>
                <w:sz w:val="20"/>
                <w:szCs w:val="20"/>
              </w:rPr>
            </w:pPr>
          </w:p>
          <w:p w:rsidR="00F951D6" w:rsidRDefault="00F951D6">
            <w:pPr>
              <w:rPr>
                <w:sz w:val="20"/>
                <w:szCs w:val="20"/>
              </w:rPr>
            </w:pPr>
          </w:p>
        </w:tc>
        <w:tc>
          <w:tcPr>
            <w:tcW w:w="2943" w:type="dxa"/>
          </w:tcPr>
          <w:p w:rsidR="00F951D6" w:rsidRDefault="004400AB">
            <w:pPr>
              <w:rPr>
                <w:sz w:val="20"/>
                <w:szCs w:val="20"/>
              </w:rPr>
            </w:pPr>
            <w:r>
              <w:rPr>
                <w:sz w:val="20"/>
                <w:szCs w:val="20"/>
              </w:rPr>
              <w:t>Una norma aprobada:</w:t>
            </w:r>
          </w:p>
          <w:p w:rsidR="00F951D6" w:rsidRDefault="004400AB">
            <w:pPr>
              <w:rPr>
                <w:sz w:val="20"/>
                <w:szCs w:val="20"/>
              </w:rPr>
            </w:pPr>
            <w:r>
              <w:rPr>
                <w:sz w:val="20"/>
                <w:szCs w:val="20"/>
              </w:rPr>
              <w:t>La política y programa Basura Cero aprobada por Acuerdo Municipal 124 del 1 de septiembre del 2015.</w:t>
            </w:r>
          </w:p>
          <w:p w:rsidR="00000A9C" w:rsidRDefault="00000A9C">
            <w:pPr>
              <w:rPr>
                <w:sz w:val="20"/>
                <w:szCs w:val="20"/>
              </w:rPr>
            </w:pPr>
          </w:p>
          <w:p w:rsidR="00F951D6" w:rsidRPr="00000A9C" w:rsidRDefault="00C92CB0">
            <w:pPr>
              <w:rPr>
                <w:sz w:val="16"/>
                <w:szCs w:val="16"/>
              </w:rPr>
            </w:pPr>
            <w:r>
              <w:rPr>
                <w:sz w:val="16"/>
                <w:szCs w:val="16"/>
              </w:rPr>
              <w:t xml:space="preserve">*Nota: </w:t>
            </w:r>
            <w:r w:rsidR="004400AB" w:rsidRPr="00000A9C">
              <w:rPr>
                <w:sz w:val="16"/>
                <w:szCs w:val="16"/>
              </w:rPr>
              <w:t>Al no haber sido transferida la gestión de residuos al Municipio en este período quedan pendientes otros acuerdos para los próximos años.</w:t>
            </w:r>
          </w:p>
        </w:tc>
      </w:tr>
      <w:tr w:rsidR="00F951D6">
        <w:tc>
          <w:tcPr>
            <w:tcW w:w="2942" w:type="dxa"/>
          </w:tcPr>
          <w:p w:rsidR="00F951D6" w:rsidRDefault="00F951D6">
            <w:pPr>
              <w:rPr>
                <w:sz w:val="20"/>
                <w:szCs w:val="20"/>
              </w:rPr>
            </w:pPr>
          </w:p>
        </w:tc>
        <w:tc>
          <w:tcPr>
            <w:tcW w:w="2943" w:type="dxa"/>
          </w:tcPr>
          <w:p w:rsidR="00F951D6" w:rsidRDefault="004400AB" w:rsidP="008F21C0">
            <w:pPr>
              <w:rPr>
                <w:sz w:val="20"/>
                <w:szCs w:val="20"/>
              </w:rPr>
            </w:pPr>
            <w:r>
              <w:rPr>
                <w:sz w:val="20"/>
                <w:szCs w:val="20"/>
              </w:rPr>
              <w:t>Al menos 50% de la población y de las empresas conoce la norma vigente</w:t>
            </w:r>
          </w:p>
        </w:tc>
        <w:tc>
          <w:tcPr>
            <w:tcW w:w="2943" w:type="dxa"/>
          </w:tcPr>
          <w:p w:rsidR="00F951D6" w:rsidRDefault="00000A9C" w:rsidP="00000A9C">
            <w:pPr>
              <w:rPr>
                <w:sz w:val="20"/>
                <w:szCs w:val="20"/>
              </w:rPr>
            </w:pPr>
            <w:r>
              <w:rPr>
                <w:sz w:val="20"/>
                <w:szCs w:val="20"/>
              </w:rPr>
              <w:t>Pendiente encuesta</w:t>
            </w:r>
          </w:p>
        </w:tc>
      </w:tr>
      <w:tr w:rsidR="00F951D6">
        <w:tc>
          <w:tcPr>
            <w:tcW w:w="2942" w:type="dxa"/>
            <w:tcBorders>
              <w:bottom w:val="single" w:sz="4" w:space="0" w:color="000000"/>
            </w:tcBorders>
          </w:tcPr>
          <w:p w:rsidR="00F951D6" w:rsidRDefault="00F951D6">
            <w:pPr>
              <w:rPr>
                <w:sz w:val="20"/>
                <w:szCs w:val="20"/>
              </w:rPr>
            </w:pPr>
          </w:p>
        </w:tc>
        <w:tc>
          <w:tcPr>
            <w:tcW w:w="2943" w:type="dxa"/>
            <w:tcBorders>
              <w:bottom w:val="single" w:sz="4" w:space="0" w:color="000000"/>
            </w:tcBorders>
          </w:tcPr>
          <w:p w:rsidR="00F951D6" w:rsidRDefault="004400AB" w:rsidP="008F21C0">
            <w:pPr>
              <w:rPr>
                <w:sz w:val="20"/>
                <w:szCs w:val="20"/>
              </w:rPr>
            </w:pPr>
            <w:r>
              <w:rPr>
                <w:sz w:val="20"/>
                <w:szCs w:val="20"/>
              </w:rPr>
              <w:t>Al menos un 25% de la población y de las empresas cumple la norma.</w:t>
            </w:r>
          </w:p>
        </w:tc>
        <w:tc>
          <w:tcPr>
            <w:tcW w:w="2943" w:type="dxa"/>
            <w:tcBorders>
              <w:bottom w:val="single" w:sz="4" w:space="0" w:color="000000"/>
            </w:tcBorders>
          </w:tcPr>
          <w:p w:rsidR="00F951D6" w:rsidRDefault="00000A9C" w:rsidP="00000A9C">
            <w:pPr>
              <w:rPr>
                <w:sz w:val="20"/>
                <w:szCs w:val="20"/>
              </w:rPr>
            </w:pPr>
            <w:r>
              <w:rPr>
                <w:sz w:val="20"/>
                <w:szCs w:val="20"/>
              </w:rPr>
              <w:t xml:space="preserve">Pendiente </w:t>
            </w:r>
            <w:r w:rsidR="004400AB">
              <w:rPr>
                <w:sz w:val="20"/>
                <w:szCs w:val="20"/>
              </w:rPr>
              <w:t xml:space="preserve">encuesta </w:t>
            </w:r>
          </w:p>
        </w:tc>
      </w:tr>
    </w:tbl>
    <w:p w:rsidR="003542F7" w:rsidRDefault="003542F7">
      <w:pPr>
        <w:rPr>
          <w:b/>
          <w:sz w:val="24"/>
          <w:szCs w:val="24"/>
        </w:rPr>
      </w:pPr>
    </w:p>
    <w:p w:rsidR="00F951D6" w:rsidRPr="00E51F3B" w:rsidRDefault="00C80792">
      <w:pPr>
        <w:rPr>
          <w:b/>
          <w:sz w:val="24"/>
          <w:szCs w:val="24"/>
          <w:u w:val="single"/>
        </w:rPr>
      </w:pPr>
      <w:r>
        <w:rPr>
          <w:b/>
          <w:sz w:val="24"/>
          <w:szCs w:val="24"/>
        </w:rPr>
        <w:t>Objetivo específico</w:t>
      </w:r>
      <w:r w:rsidR="004400AB" w:rsidRPr="00E51F3B">
        <w:rPr>
          <w:b/>
          <w:sz w:val="24"/>
          <w:szCs w:val="24"/>
        </w:rPr>
        <w:t xml:space="preserve"> </w:t>
      </w:r>
      <w:r w:rsidR="004400AB" w:rsidRPr="00C80792">
        <w:rPr>
          <w:b/>
          <w:sz w:val="24"/>
          <w:szCs w:val="24"/>
          <w:u w:val="single"/>
        </w:rPr>
        <w:t>8. Implementar</w:t>
      </w:r>
      <w:r w:rsidR="004400AB" w:rsidRPr="00E51F3B">
        <w:rPr>
          <w:b/>
          <w:sz w:val="24"/>
          <w:szCs w:val="24"/>
          <w:u w:val="single"/>
        </w:rPr>
        <w:t xml:space="preserve"> las normativas vigentes</w:t>
      </w:r>
    </w:p>
    <w:p w:rsidR="00F951D6" w:rsidRDefault="004400AB">
      <w:pPr>
        <w:rPr>
          <w:sz w:val="20"/>
          <w:szCs w:val="20"/>
          <w:u w:val="single"/>
        </w:rPr>
      </w:pPr>
      <w:r>
        <w:rPr>
          <w:sz w:val="20"/>
          <w:szCs w:val="20"/>
        </w:rPr>
        <w:t xml:space="preserve">Ubicación: </w:t>
      </w:r>
      <w:r>
        <w:rPr>
          <w:sz w:val="20"/>
          <w:szCs w:val="20"/>
          <w:u w:val="single"/>
        </w:rPr>
        <w:t>_Panamá</w:t>
      </w:r>
    </w:p>
    <w:p w:rsidR="00F951D6" w:rsidRDefault="004400AB">
      <w:pPr>
        <w:rPr>
          <w:sz w:val="20"/>
          <w:szCs w:val="20"/>
        </w:rPr>
      </w:pPr>
      <w:r>
        <w:rPr>
          <w:sz w:val="20"/>
          <w:szCs w:val="20"/>
        </w:rPr>
        <w:t xml:space="preserve">Fecha de inicio: </w:t>
      </w:r>
      <w:r>
        <w:rPr>
          <w:sz w:val="20"/>
          <w:szCs w:val="20"/>
          <w:u w:val="single"/>
        </w:rPr>
        <w:t>_Septiembre 2015</w:t>
      </w:r>
    </w:p>
    <w:p w:rsidR="00F951D6" w:rsidRDefault="004400AB">
      <w:pPr>
        <w:rPr>
          <w:sz w:val="20"/>
          <w:szCs w:val="20"/>
        </w:rPr>
      </w:pPr>
      <w:r>
        <w:rPr>
          <w:sz w:val="20"/>
          <w:szCs w:val="20"/>
        </w:rPr>
        <w:t xml:space="preserve">Plazo de ejecución: </w:t>
      </w:r>
      <w:r>
        <w:rPr>
          <w:sz w:val="20"/>
          <w:szCs w:val="20"/>
          <w:u w:val="single"/>
        </w:rPr>
        <w:t>_2035</w:t>
      </w:r>
    </w:p>
    <w:p w:rsidR="00F951D6" w:rsidRDefault="004400AB">
      <w:pPr>
        <w:rPr>
          <w:sz w:val="20"/>
          <w:szCs w:val="20"/>
        </w:rPr>
      </w:pPr>
      <w:r>
        <w:rPr>
          <w:sz w:val="20"/>
          <w:szCs w:val="20"/>
        </w:rPr>
        <w:t xml:space="preserve">Cantidad de beneficiarios: </w:t>
      </w:r>
      <w:r>
        <w:rPr>
          <w:sz w:val="20"/>
          <w:szCs w:val="20"/>
          <w:u w:val="single"/>
        </w:rPr>
        <w:t>Municipio de Panamá</w:t>
      </w:r>
    </w:p>
    <w:p w:rsidR="00F951D6" w:rsidRDefault="004400AB">
      <w:pPr>
        <w:numPr>
          <w:ilvl w:val="0"/>
          <w:numId w:val="5"/>
        </w:numPr>
        <w:rPr>
          <w:b/>
          <w:sz w:val="20"/>
          <w:szCs w:val="20"/>
        </w:rPr>
      </w:pPr>
      <w:r>
        <w:rPr>
          <w:b/>
          <w:sz w:val="20"/>
          <w:szCs w:val="20"/>
        </w:rPr>
        <w:lastRenderedPageBreak/>
        <w:t xml:space="preserve">Avance en indicadores programados </w:t>
      </w:r>
    </w:p>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F951D6">
        <w:tc>
          <w:tcPr>
            <w:tcW w:w="2942" w:type="dxa"/>
          </w:tcPr>
          <w:p w:rsidR="00F951D6" w:rsidRDefault="004400AB">
            <w:pPr>
              <w:jc w:val="center"/>
              <w:rPr>
                <w:sz w:val="20"/>
                <w:szCs w:val="20"/>
              </w:rPr>
            </w:pPr>
            <w:r>
              <w:rPr>
                <w:sz w:val="20"/>
                <w:szCs w:val="20"/>
              </w:rPr>
              <w:t>Métrica</w:t>
            </w:r>
          </w:p>
        </w:tc>
        <w:tc>
          <w:tcPr>
            <w:tcW w:w="2943" w:type="dxa"/>
          </w:tcPr>
          <w:p w:rsidR="00F951D6" w:rsidRDefault="004400AB">
            <w:pPr>
              <w:jc w:val="center"/>
              <w:rPr>
                <w:sz w:val="20"/>
                <w:szCs w:val="20"/>
              </w:rPr>
            </w:pPr>
            <w:r>
              <w:rPr>
                <w:sz w:val="20"/>
                <w:szCs w:val="20"/>
              </w:rPr>
              <w:t>Meta o Cumplimiento</w:t>
            </w:r>
          </w:p>
        </w:tc>
        <w:tc>
          <w:tcPr>
            <w:tcW w:w="2943" w:type="dxa"/>
          </w:tcPr>
          <w:p w:rsidR="00F951D6" w:rsidRDefault="004400AB">
            <w:pPr>
              <w:jc w:val="center"/>
              <w:rPr>
                <w:sz w:val="20"/>
                <w:szCs w:val="20"/>
              </w:rPr>
            </w:pPr>
            <w:r>
              <w:rPr>
                <w:sz w:val="20"/>
                <w:szCs w:val="20"/>
              </w:rPr>
              <w:t>Avance</w:t>
            </w:r>
          </w:p>
        </w:tc>
      </w:tr>
      <w:tr w:rsidR="00F951D6">
        <w:tc>
          <w:tcPr>
            <w:tcW w:w="2942" w:type="dxa"/>
          </w:tcPr>
          <w:p w:rsidR="00F951D6" w:rsidRDefault="004400AB" w:rsidP="00A7431B">
            <w:pPr>
              <w:rPr>
                <w:sz w:val="20"/>
                <w:szCs w:val="20"/>
              </w:rPr>
            </w:pPr>
            <w:r>
              <w:rPr>
                <w:sz w:val="20"/>
                <w:szCs w:val="20"/>
              </w:rPr>
              <w:t xml:space="preserve">Número de sanciones o multas interpuestas. </w:t>
            </w:r>
          </w:p>
        </w:tc>
        <w:tc>
          <w:tcPr>
            <w:tcW w:w="2943" w:type="dxa"/>
          </w:tcPr>
          <w:p w:rsidR="00F951D6" w:rsidRDefault="00F951D6">
            <w:pPr>
              <w:jc w:val="both"/>
            </w:pPr>
          </w:p>
        </w:tc>
        <w:tc>
          <w:tcPr>
            <w:tcW w:w="2943" w:type="dxa"/>
          </w:tcPr>
          <w:p w:rsidR="00000A9C" w:rsidRDefault="004400AB">
            <w:pPr>
              <w:rPr>
                <w:sz w:val="20"/>
                <w:szCs w:val="20"/>
              </w:rPr>
            </w:pPr>
            <w:r>
              <w:rPr>
                <w:sz w:val="20"/>
                <w:szCs w:val="20"/>
              </w:rPr>
              <w:t xml:space="preserve">S.D. </w:t>
            </w:r>
          </w:p>
          <w:p w:rsidR="00F951D6" w:rsidRDefault="004400AB">
            <w:pPr>
              <w:rPr>
                <w:sz w:val="20"/>
                <w:szCs w:val="20"/>
              </w:rPr>
            </w:pPr>
            <w:r>
              <w:rPr>
                <w:sz w:val="20"/>
                <w:szCs w:val="20"/>
              </w:rPr>
              <w:t>Mayormente es la AAUD la que maneja estos datos. Pendiente por obtener dados de los jueces de paz, de inspectores municipales u otros.</w:t>
            </w:r>
          </w:p>
        </w:tc>
      </w:tr>
      <w:tr w:rsidR="00F951D6">
        <w:tc>
          <w:tcPr>
            <w:tcW w:w="2942" w:type="dxa"/>
          </w:tcPr>
          <w:p w:rsidR="00F951D6" w:rsidRDefault="004400AB" w:rsidP="00A7431B">
            <w:r>
              <w:rPr>
                <w:sz w:val="20"/>
                <w:szCs w:val="20"/>
              </w:rPr>
              <w:t>Número de consultas y reuniones con distintos sectores para conocer las normas.</w:t>
            </w:r>
            <w:r>
              <w:t xml:space="preserve">  </w:t>
            </w:r>
          </w:p>
        </w:tc>
        <w:tc>
          <w:tcPr>
            <w:tcW w:w="2943" w:type="dxa"/>
          </w:tcPr>
          <w:p w:rsidR="00F951D6" w:rsidRDefault="00F951D6">
            <w:pPr>
              <w:ind w:left="347" w:hanging="720"/>
              <w:jc w:val="both"/>
              <w:rPr>
                <w:sz w:val="20"/>
                <w:szCs w:val="20"/>
              </w:rPr>
            </w:pPr>
          </w:p>
        </w:tc>
        <w:tc>
          <w:tcPr>
            <w:tcW w:w="2943" w:type="dxa"/>
          </w:tcPr>
          <w:p w:rsidR="00F951D6" w:rsidRDefault="004400AB" w:rsidP="00000A9C">
            <w:pPr>
              <w:rPr>
                <w:sz w:val="20"/>
                <w:szCs w:val="20"/>
              </w:rPr>
            </w:pPr>
            <w:r>
              <w:rPr>
                <w:sz w:val="20"/>
                <w:szCs w:val="20"/>
              </w:rPr>
              <w:t xml:space="preserve">Al menos 10 reuniones con comunidades y empresas han sido realizadas donde se </w:t>
            </w:r>
            <w:r w:rsidR="00000A9C">
              <w:rPr>
                <w:sz w:val="20"/>
                <w:szCs w:val="20"/>
              </w:rPr>
              <w:t>presentan</w:t>
            </w:r>
            <w:r>
              <w:rPr>
                <w:sz w:val="20"/>
                <w:szCs w:val="20"/>
              </w:rPr>
              <w:t xml:space="preserve"> las normas.</w:t>
            </w:r>
          </w:p>
          <w:p w:rsidR="003542F7" w:rsidRDefault="003542F7" w:rsidP="00000A9C">
            <w:pPr>
              <w:rPr>
                <w:sz w:val="20"/>
                <w:szCs w:val="20"/>
              </w:rPr>
            </w:pPr>
          </w:p>
          <w:p w:rsidR="003542F7" w:rsidRDefault="003542F7" w:rsidP="00000A9C">
            <w:pPr>
              <w:rPr>
                <w:sz w:val="20"/>
                <w:szCs w:val="20"/>
              </w:rPr>
            </w:pPr>
            <w:r>
              <w:rPr>
                <w:sz w:val="20"/>
                <w:szCs w:val="20"/>
              </w:rPr>
              <w:t>Dos (2) talleres con instituciones para identificar barreras para la implementación de las normas.</w:t>
            </w:r>
          </w:p>
        </w:tc>
      </w:tr>
      <w:tr w:rsidR="00F951D6">
        <w:tc>
          <w:tcPr>
            <w:tcW w:w="2942" w:type="dxa"/>
          </w:tcPr>
          <w:p w:rsidR="00F951D6" w:rsidRDefault="004400AB" w:rsidP="00A7431B">
            <w:pPr>
              <w:rPr>
                <w:sz w:val="20"/>
                <w:szCs w:val="20"/>
              </w:rPr>
            </w:pPr>
            <w:r>
              <w:rPr>
                <w:sz w:val="20"/>
                <w:szCs w:val="20"/>
              </w:rPr>
              <w:t xml:space="preserve">Porcentaje de la población y de instituciones que conoce la normativa.  </w:t>
            </w:r>
          </w:p>
        </w:tc>
        <w:tc>
          <w:tcPr>
            <w:tcW w:w="2943" w:type="dxa"/>
          </w:tcPr>
          <w:p w:rsidR="00F951D6" w:rsidRDefault="004400AB" w:rsidP="00A7431B">
            <w:pPr>
              <w:rPr>
                <w:sz w:val="20"/>
                <w:szCs w:val="20"/>
              </w:rPr>
            </w:pPr>
            <w:r>
              <w:rPr>
                <w:sz w:val="20"/>
                <w:szCs w:val="20"/>
              </w:rPr>
              <w:t>Al menos un 50% de la población y de las empresas conoce la normatividad y la cumple.</w:t>
            </w:r>
          </w:p>
        </w:tc>
        <w:tc>
          <w:tcPr>
            <w:tcW w:w="2943" w:type="dxa"/>
          </w:tcPr>
          <w:p w:rsidR="00F951D6" w:rsidRDefault="004400AB">
            <w:pPr>
              <w:rPr>
                <w:sz w:val="20"/>
                <w:szCs w:val="20"/>
              </w:rPr>
            </w:pPr>
            <w:r>
              <w:rPr>
                <w:sz w:val="20"/>
                <w:szCs w:val="20"/>
              </w:rPr>
              <w:t>Pendiente encuesta.</w:t>
            </w:r>
          </w:p>
        </w:tc>
      </w:tr>
      <w:tr w:rsidR="00F951D6">
        <w:tc>
          <w:tcPr>
            <w:tcW w:w="2942" w:type="dxa"/>
          </w:tcPr>
          <w:p w:rsidR="00F951D6" w:rsidRDefault="004400AB" w:rsidP="00A7431B">
            <w:pPr>
              <w:rPr>
                <w:sz w:val="20"/>
                <w:szCs w:val="20"/>
              </w:rPr>
            </w:pPr>
            <w:r>
              <w:rPr>
                <w:sz w:val="20"/>
                <w:szCs w:val="20"/>
              </w:rPr>
              <w:t>Número de normas que son cumplidas con un nivel de satisfacción significativo (que no son letra muerta).</w:t>
            </w:r>
          </w:p>
        </w:tc>
        <w:tc>
          <w:tcPr>
            <w:tcW w:w="2943" w:type="dxa"/>
          </w:tcPr>
          <w:p w:rsidR="00F951D6" w:rsidRDefault="004400AB" w:rsidP="00A7431B">
            <w:pPr>
              <w:ind w:left="-52"/>
              <w:rPr>
                <w:sz w:val="20"/>
                <w:szCs w:val="20"/>
              </w:rPr>
            </w:pPr>
            <w:r>
              <w:rPr>
                <w:sz w:val="20"/>
                <w:szCs w:val="20"/>
              </w:rPr>
              <w:t xml:space="preserve">Más del 50% de la población percibe que las normas son respetadas. </w:t>
            </w:r>
          </w:p>
        </w:tc>
        <w:tc>
          <w:tcPr>
            <w:tcW w:w="2943" w:type="dxa"/>
          </w:tcPr>
          <w:p w:rsidR="00F951D6" w:rsidRDefault="004400AB">
            <w:pPr>
              <w:rPr>
                <w:sz w:val="20"/>
                <w:szCs w:val="20"/>
              </w:rPr>
            </w:pPr>
            <w:r>
              <w:rPr>
                <w:sz w:val="20"/>
                <w:szCs w:val="20"/>
              </w:rPr>
              <w:t>Pendiente encuesta</w:t>
            </w:r>
          </w:p>
        </w:tc>
      </w:tr>
      <w:tr w:rsidR="00F951D6">
        <w:tc>
          <w:tcPr>
            <w:tcW w:w="2942" w:type="dxa"/>
            <w:tcBorders>
              <w:bottom w:val="single" w:sz="4" w:space="0" w:color="000000"/>
            </w:tcBorders>
          </w:tcPr>
          <w:p w:rsidR="00F951D6" w:rsidRDefault="004400AB" w:rsidP="00A7431B">
            <w:pPr>
              <w:rPr>
                <w:sz w:val="20"/>
                <w:szCs w:val="20"/>
              </w:rPr>
            </w:pPr>
            <w:r>
              <w:rPr>
                <w:sz w:val="20"/>
                <w:szCs w:val="20"/>
              </w:rPr>
              <w:t>Número de normas y de otras herramientas jurídicas implementadas.</w:t>
            </w:r>
          </w:p>
        </w:tc>
        <w:tc>
          <w:tcPr>
            <w:tcW w:w="2943" w:type="dxa"/>
            <w:tcBorders>
              <w:bottom w:val="single" w:sz="4" w:space="0" w:color="000000"/>
            </w:tcBorders>
          </w:tcPr>
          <w:p w:rsidR="00F951D6" w:rsidRDefault="00F951D6">
            <w:pPr>
              <w:rPr>
                <w:sz w:val="20"/>
                <w:szCs w:val="20"/>
              </w:rPr>
            </w:pPr>
          </w:p>
        </w:tc>
        <w:tc>
          <w:tcPr>
            <w:tcW w:w="2943" w:type="dxa"/>
            <w:tcBorders>
              <w:bottom w:val="single" w:sz="4" w:space="0" w:color="000000"/>
            </w:tcBorders>
          </w:tcPr>
          <w:p w:rsidR="00F951D6" w:rsidRDefault="004400AB">
            <w:pPr>
              <w:rPr>
                <w:sz w:val="20"/>
                <w:szCs w:val="20"/>
              </w:rPr>
            </w:pPr>
            <w:r>
              <w:rPr>
                <w:sz w:val="20"/>
                <w:szCs w:val="20"/>
              </w:rPr>
              <w:t>Pendiente de estudio.</w:t>
            </w:r>
          </w:p>
        </w:tc>
      </w:tr>
    </w:tbl>
    <w:p w:rsidR="00F951D6" w:rsidRDefault="00F951D6">
      <w:pPr>
        <w:rPr>
          <w:b/>
          <w:sz w:val="20"/>
          <w:szCs w:val="20"/>
        </w:rPr>
      </w:pPr>
    </w:p>
    <w:p w:rsidR="00F951D6" w:rsidRPr="00E51F3B" w:rsidRDefault="00C80792">
      <w:pPr>
        <w:rPr>
          <w:b/>
          <w:sz w:val="24"/>
          <w:szCs w:val="24"/>
          <w:u w:val="single"/>
        </w:rPr>
      </w:pPr>
      <w:r>
        <w:rPr>
          <w:b/>
          <w:sz w:val="24"/>
          <w:szCs w:val="24"/>
        </w:rPr>
        <w:t xml:space="preserve">Objetivo específico </w:t>
      </w:r>
      <w:r w:rsidR="004400AB" w:rsidRPr="00C80792">
        <w:rPr>
          <w:b/>
          <w:sz w:val="24"/>
          <w:szCs w:val="24"/>
          <w:u w:val="single"/>
        </w:rPr>
        <w:t>9. F</w:t>
      </w:r>
      <w:r w:rsidR="004400AB" w:rsidRPr="00E51F3B">
        <w:rPr>
          <w:b/>
          <w:sz w:val="24"/>
          <w:szCs w:val="24"/>
          <w:u w:val="single"/>
        </w:rPr>
        <w:t>ortalecer las capacidades institucionales en gestión integral de residuos con un enfoque en el Municipio de Panamá</w:t>
      </w:r>
    </w:p>
    <w:p w:rsidR="00F951D6" w:rsidRDefault="004400AB">
      <w:pPr>
        <w:rPr>
          <w:sz w:val="20"/>
          <w:szCs w:val="20"/>
          <w:u w:val="single"/>
        </w:rPr>
      </w:pPr>
      <w:r>
        <w:rPr>
          <w:sz w:val="20"/>
          <w:szCs w:val="20"/>
        </w:rPr>
        <w:t xml:space="preserve">Ubicación: </w:t>
      </w:r>
      <w:r>
        <w:rPr>
          <w:sz w:val="20"/>
          <w:szCs w:val="20"/>
          <w:u w:val="single"/>
        </w:rPr>
        <w:t>_Panamá</w:t>
      </w:r>
    </w:p>
    <w:p w:rsidR="00F951D6" w:rsidRDefault="004400AB">
      <w:pPr>
        <w:rPr>
          <w:sz w:val="20"/>
          <w:szCs w:val="20"/>
        </w:rPr>
      </w:pPr>
      <w:r>
        <w:rPr>
          <w:sz w:val="20"/>
          <w:szCs w:val="20"/>
        </w:rPr>
        <w:t xml:space="preserve">Fecha de inicio: </w:t>
      </w:r>
      <w:r>
        <w:rPr>
          <w:sz w:val="20"/>
          <w:szCs w:val="20"/>
          <w:u w:val="single"/>
        </w:rPr>
        <w:t>_Septiembre 2015</w:t>
      </w:r>
    </w:p>
    <w:p w:rsidR="00F951D6" w:rsidRDefault="004400AB">
      <w:pPr>
        <w:rPr>
          <w:sz w:val="20"/>
          <w:szCs w:val="20"/>
        </w:rPr>
      </w:pPr>
      <w:r>
        <w:rPr>
          <w:sz w:val="20"/>
          <w:szCs w:val="20"/>
        </w:rPr>
        <w:t xml:space="preserve">Plazo de ejecución: </w:t>
      </w:r>
      <w:r>
        <w:rPr>
          <w:sz w:val="20"/>
          <w:szCs w:val="20"/>
          <w:u w:val="single"/>
        </w:rPr>
        <w:t>_2035</w:t>
      </w:r>
    </w:p>
    <w:p w:rsidR="00F951D6" w:rsidRDefault="004400AB">
      <w:pPr>
        <w:rPr>
          <w:sz w:val="20"/>
          <w:szCs w:val="20"/>
        </w:rPr>
      </w:pPr>
      <w:r>
        <w:rPr>
          <w:sz w:val="20"/>
          <w:szCs w:val="20"/>
        </w:rPr>
        <w:t xml:space="preserve">Cantidad de beneficiarios: </w:t>
      </w:r>
      <w:r>
        <w:rPr>
          <w:sz w:val="20"/>
          <w:szCs w:val="20"/>
          <w:u w:val="single"/>
        </w:rPr>
        <w:t>Distrito de Panamá</w:t>
      </w:r>
    </w:p>
    <w:p w:rsidR="00F951D6" w:rsidRDefault="004400AB">
      <w:pPr>
        <w:numPr>
          <w:ilvl w:val="0"/>
          <w:numId w:val="2"/>
        </w:numPr>
        <w:rPr>
          <w:b/>
          <w:sz w:val="20"/>
          <w:szCs w:val="20"/>
        </w:rPr>
      </w:pPr>
      <w:r>
        <w:rPr>
          <w:b/>
          <w:sz w:val="20"/>
          <w:szCs w:val="20"/>
        </w:rPr>
        <w:t xml:space="preserve">Avance en indicadores programados </w:t>
      </w:r>
    </w:p>
    <w:tbl>
      <w:tblPr>
        <w:tblStyle w:val="a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F951D6">
        <w:tc>
          <w:tcPr>
            <w:tcW w:w="2942" w:type="dxa"/>
          </w:tcPr>
          <w:p w:rsidR="00F951D6" w:rsidRPr="001A587F" w:rsidRDefault="004400AB">
            <w:pPr>
              <w:jc w:val="center"/>
              <w:rPr>
                <w:b/>
                <w:sz w:val="20"/>
                <w:szCs w:val="20"/>
              </w:rPr>
            </w:pPr>
            <w:r w:rsidRPr="001A587F">
              <w:rPr>
                <w:b/>
                <w:sz w:val="20"/>
                <w:szCs w:val="20"/>
              </w:rPr>
              <w:t>Métrica</w:t>
            </w:r>
          </w:p>
        </w:tc>
        <w:tc>
          <w:tcPr>
            <w:tcW w:w="2943" w:type="dxa"/>
          </w:tcPr>
          <w:p w:rsidR="00F951D6" w:rsidRPr="001A587F" w:rsidRDefault="004400AB">
            <w:pPr>
              <w:jc w:val="center"/>
              <w:rPr>
                <w:b/>
                <w:sz w:val="20"/>
                <w:szCs w:val="20"/>
              </w:rPr>
            </w:pPr>
            <w:r w:rsidRPr="001A587F">
              <w:rPr>
                <w:b/>
                <w:sz w:val="20"/>
                <w:szCs w:val="20"/>
              </w:rPr>
              <w:t>Meta o Cumplimiento</w:t>
            </w:r>
          </w:p>
        </w:tc>
        <w:tc>
          <w:tcPr>
            <w:tcW w:w="2943" w:type="dxa"/>
          </w:tcPr>
          <w:p w:rsidR="00F951D6" w:rsidRPr="001A587F" w:rsidRDefault="004400AB">
            <w:pPr>
              <w:jc w:val="center"/>
              <w:rPr>
                <w:b/>
                <w:sz w:val="20"/>
                <w:szCs w:val="20"/>
              </w:rPr>
            </w:pPr>
            <w:r w:rsidRPr="001A587F">
              <w:rPr>
                <w:b/>
                <w:sz w:val="20"/>
                <w:szCs w:val="20"/>
              </w:rPr>
              <w:t>Avance</w:t>
            </w:r>
          </w:p>
        </w:tc>
      </w:tr>
      <w:tr w:rsidR="00F951D6">
        <w:tc>
          <w:tcPr>
            <w:tcW w:w="2942" w:type="dxa"/>
          </w:tcPr>
          <w:p w:rsidR="00F951D6" w:rsidRDefault="00F951D6">
            <w:pPr>
              <w:jc w:val="both"/>
            </w:pPr>
          </w:p>
          <w:p w:rsidR="00F951D6" w:rsidRDefault="00F951D6">
            <w:pPr>
              <w:ind w:left="720"/>
              <w:jc w:val="both"/>
              <w:rPr>
                <w:sz w:val="20"/>
                <w:szCs w:val="20"/>
              </w:rPr>
            </w:pPr>
          </w:p>
        </w:tc>
        <w:tc>
          <w:tcPr>
            <w:tcW w:w="2943" w:type="dxa"/>
          </w:tcPr>
          <w:p w:rsidR="00F951D6" w:rsidRDefault="004400AB" w:rsidP="00A7431B">
            <w:pPr>
              <w:rPr>
                <w:sz w:val="20"/>
                <w:szCs w:val="20"/>
              </w:rPr>
            </w:pPr>
            <w:r>
              <w:rPr>
                <w:sz w:val="20"/>
                <w:szCs w:val="20"/>
              </w:rPr>
              <w:t xml:space="preserve">La estructura organizacional y los perfiles profesionales satisfacen los requerimientos para realizar una GIR en un 100%. </w:t>
            </w:r>
          </w:p>
          <w:p w:rsidR="00F951D6" w:rsidRDefault="00F951D6">
            <w:pPr>
              <w:jc w:val="both"/>
            </w:pPr>
          </w:p>
          <w:p w:rsidR="00F951D6" w:rsidRDefault="00F951D6">
            <w:pPr>
              <w:jc w:val="both"/>
              <w:rPr>
                <w:b/>
              </w:rPr>
            </w:pPr>
          </w:p>
          <w:p w:rsidR="00F951D6" w:rsidRDefault="00F951D6">
            <w:pPr>
              <w:ind w:left="720"/>
              <w:jc w:val="both"/>
              <w:rPr>
                <w:sz w:val="20"/>
                <w:szCs w:val="20"/>
              </w:rPr>
            </w:pPr>
          </w:p>
        </w:tc>
        <w:tc>
          <w:tcPr>
            <w:tcW w:w="2943" w:type="dxa"/>
          </w:tcPr>
          <w:p w:rsidR="00F951D6" w:rsidRDefault="004400AB">
            <w:pPr>
              <w:rPr>
                <w:sz w:val="20"/>
                <w:szCs w:val="20"/>
              </w:rPr>
            </w:pPr>
            <w:r>
              <w:rPr>
                <w:sz w:val="20"/>
                <w:szCs w:val="20"/>
              </w:rPr>
              <w:t xml:space="preserve">La estructura organizacional propuesta es parcialmente satisfactoria. Cuenta con perfiles profesionales y técnicos relevantes, pero debe integrar otros especialistas tales como abogado y sociólogo. </w:t>
            </w:r>
          </w:p>
        </w:tc>
      </w:tr>
      <w:tr w:rsidR="00F951D6">
        <w:tc>
          <w:tcPr>
            <w:tcW w:w="2942" w:type="dxa"/>
          </w:tcPr>
          <w:p w:rsidR="00F951D6" w:rsidRDefault="004400AB" w:rsidP="00A7431B">
            <w:pPr>
              <w:rPr>
                <w:sz w:val="20"/>
                <w:szCs w:val="20"/>
              </w:rPr>
            </w:pPr>
            <w:r>
              <w:rPr>
                <w:sz w:val="20"/>
                <w:szCs w:val="20"/>
              </w:rPr>
              <w:lastRenderedPageBreak/>
              <w:t xml:space="preserve">Número de planes, normas, guías, manuales, comunicaciones, campañas generadas y/o implementadas por la Alcaldía relacionados con la GIR. </w:t>
            </w:r>
          </w:p>
        </w:tc>
        <w:tc>
          <w:tcPr>
            <w:tcW w:w="2943" w:type="dxa"/>
          </w:tcPr>
          <w:p w:rsidR="00F951D6" w:rsidRDefault="00F951D6">
            <w:pPr>
              <w:ind w:left="-9"/>
              <w:rPr>
                <w:sz w:val="20"/>
                <w:szCs w:val="20"/>
              </w:rPr>
            </w:pPr>
          </w:p>
        </w:tc>
        <w:tc>
          <w:tcPr>
            <w:tcW w:w="2943" w:type="dxa"/>
          </w:tcPr>
          <w:p w:rsidR="00000A9C" w:rsidRDefault="00C92CB0">
            <w:pPr>
              <w:rPr>
                <w:sz w:val="20"/>
                <w:szCs w:val="20"/>
              </w:rPr>
            </w:pPr>
            <w:r>
              <w:rPr>
                <w:sz w:val="20"/>
                <w:szCs w:val="20"/>
              </w:rPr>
              <w:t>Seis (6):</w:t>
            </w:r>
          </w:p>
          <w:p w:rsidR="00F951D6" w:rsidRDefault="00000A9C">
            <w:pPr>
              <w:rPr>
                <w:sz w:val="20"/>
                <w:szCs w:val="20"/>
              </w:rPr>
            </w:pPr>
            <w:r>
              <w:rPr>
                <w:sz w:val="20"/>
                <w:szCs w:val="20"/>
              </w:rPr>
              <w:t>1.</w:t>
            </w:r>
            <w:r w:rsidR="004400AB">
              <w:rPr>
                <w:sz w:val="20"/>
                <w:szCs w:val="20"/>
              </w:rPr>
              <w:t>Programa Basura Cero elaborado participativamente aprobado por Acuerdo Municipal 124 del 1 de septiembre del 2015. Impreso y publicado en la página de internet de la Alcaldía.</w:t>
            </w:r>
          </w:p>
          <w:p w:rsidR="00F951D6" w:rsidRDefault="00F951D6">
            <w:pPr>
              <w:rPr>
                <w:sz w:val="20"/>
                <w:szCs w:val="20"/>
              </w:rPr>
            </w:pPr>
          </w:p>
          <w:p w:rsidR="00F951D6" w:rsidRDefault="00000A9C">
            <w:pPr>
              <w:rPr>
                <w:sz w:val="20"/>
                <w:szCs w:val="20"/>
              </w:rPr>
            </w:pPr>
            <w:r>
              <w:rPr>
                <w:sz w:val="20"/>
                <w:szCs w:val="20"/>
              </w:rPr>
              <w:t>2.</w:t>
            </w:r>
            <w:r w:rsidR="004400AB">
              <w:rPr>
                <w:sz w:val="20"/>
                <w:szCs w:val="20"/>
              </w:rPr>
              <w:t xml:space="preserve">Manuales de buenas prácticas sectoriales </w:t>
            </w:r>
            <w:r w:rsidR="00631CCB">
              <w:rPr>
                <w:sz w:val="20"/>
                <w:szCs w:val="20"/>
              </w:rPr>
              <w:t xml:space="preserve">generados mediante proyecto ejecutado por el </w:t>
            </w:r>
            <w:r w:rsidR="004400AB">
              <w:rPr>
                <w:sz w:val="20"/>
                <w:szCs w:val="20"/>
              </w:rPr>
              <w:t>Centro Nacional de Producción Más Limpia (CNP+L) bajo acuerdo Alcaldía-CNP+L</w:t>
            </w:r>
          </w:p>
          <w:p w:rsidR="00F951D6" w:rsidRDefault="00F951D6">
            <w:pPr>
              <w:rPr>
                <w:sz w:val="20"/>
                <w:szCs w:val="20"/>
              </w:rPr>
            </w:pPr>
          </w:p>
          <w:p w:rsidR="00F951D6" w:rsidRDefault="00000A9C">
            <w:pPr>
              <w:rPr>
                <w:sz w:val="20"/>
                <w:szCs w:val="20"/>
              </w:rPr>
            </w:pPr>
            <w:r>
              <w:rPr>
                <w:sz w:val="20"/>
                <w:szCs w:val="20"/>
              </w:rPr>
              <w:t>3.</w:t>
            </w:r>
            <w:r w:rsidR="004400AB">
              <w:rPr>
                <w:sz w:val="20"/>
                <w:szCs w:val="20"/>
              </w:rPr>
              <w:t xml:space="preserve">Campaña de las 3Rs </w:t>
            </w:r>
            <w:r>
              <w:rPr>
                <w:sz w:val="20"/>
                <w:szCs w:val="20"/>
              </w:rPr>
              <w:t xml:space="preserve">en redes y medios en ejecución en </w:t>
            </w:r>
            <w:r w:rsidR="004400AB">
              <w:rPr>
                <w:sz w:val="20"/>
                <w:szCs w:val="20"/>
              </w:rPr>
              <w:t>2018.</w:t>
            </w:r>
          </w:p>
          <w:p w:rsidR="00F951D6" w:rsidRDefault="00F951D6">
            <w:pPr>
              <w:rPr>
                <w:sz w:val="20"/>
                <w:szCs w:val="20"/>
              </w:rPr>
            </w:pPr>
          </w:p>
          <w:p w:rsidR="00F951D6" w:rsidRDefault="00000A9C">
            <w:pPr>
              <w:rPr>
                <w:sz w:val="20"/>
                <w:szCs w:val="20"/>
              </w:rPr>
            </w:pPr>
            <w:r>
              <w:rPr>
                <w:sz w:val="20"/>
                <w:szCs w:val="20"/>
              </w:rPr>
              <w:t xml:space="preserve">4. </w:t>
            </w:r>
            <w:r w:rsidR="004400AB">
              <w:rPr>
                <w:sz w:val="20"/>
                <w:szCs w:val="20"/>
              </w:rPr>
              <w:t>Elaboración de la Estrategia Municipal de Gestión</w:t>
            </w:r>
            <w:r w:rsidR="00631CCB">
              <w:rPr>
                <w:sz w:val="20"/>
                <w:szCs w:val="20"/>
              </w:rPr>
              <w:t xml:space="preserve"> Integral de Residuos elaborada</w:t>
            </w:r>
            <w:r w:rsidR="004400AB">
              <w:rPr>
                <w:sz w:val="20"/>
                <w:szCs w:val="20"/>
              </w:rPr>
              <w:t xml:space="preserve"> </w:t>
            </w:r>
            <w:r w:rsidR="00631CCB">
              <w:rPr>
                <w:sz w:val="20"/>
                <w:szCs w:val="20"/>
              </w:rPr>
              <w:t>y</w:t>
            </w:r>
            <w:r w:rsidR="004400AB">
              <w:rPr>
                <w:sz w:val="20"/>
                <w:szCs w:val="20"/>
              </w:rPr>
              <w:t xml:space="preserve"> en ejecución. </w:t>
            </w:r>
          </w:p>
          <w:p w:rsidR="00F951D6" w:rsidRDefault="00F951D6">
            <w:pPr>
              <w:rPr>
                <w:sz w:val="20"/>
                <w:szCs w:val="20"/>
              </w:rPr>
            </w:pPr>
          </w:p>
          <w:p w:rsidR="00F951D6" w:rsidRDefault="00000A9C">
            <w:pPr>
              <w:rPr>
                <w:sz w:val="20"/>
                <w:szCs w:val="20"/>
              </w:rPr>
            </w:pPr>
            <w:r>
              <w:rPr>
                <w:sz w:val="20"/>
                <w:szCs w:val="20"/>
              </w:rPr>
              <w:t xml:space="preserve">5. </w:t>
            </w:r>
            <w:r w:rsidR="004400AB">
              <w:rPr>
                <w:sz w:val="20"/>
                <w:szCs w:val="20"/>
              </w:rPr>
              <w:t xml:space="preserve">Plan de Gestión de Residuos de Alimentos elaborado participativamente y publicado en las redes, parcialmente en implementación. </w:t>
            </w:r>
          </w:p>
          <w:p w:rsidR="00000A9C" w:rsidRDefault="00000A9C">
            <w:pPr>
              <w:rPr>
                <w:sz w:val="20"/>
                <w:szCs w:val="20"/>
              </w:rPr>
            </w:pPr>
          </w:p>
          <w:p w:rsidR="00000A9C" w:rsidRDefault="00000A9C">
            <w:pPr>
              <w:rPr>
                <w:sz w:val="20"/>
                <w:szCs w:val="20"/>
              </w:rPr>
            </w:pPr>
            <w:r>
              <w:rPr>
                <w:sz w:val="20"/>
                <w:szCs w:val="20"/>
              </w:rPr>
              <w:t>6. Plan conceptual de gestión integral de residuos en ciudad de Panamá con la colaboración del gobierno de Cataluña y la universidad de Barcelona en VIC.</w:t>
            </w:r>
          </w:p>
        </w:tc>
      </w:tr>
      <w:tr w:rsidR="00F951D6">
        <w:tc>
          <w:tcPr>
            <w:tcW w:w="2942" w:type="dxa"/>
          </w:tcPr>
          <w:p w:rsidR="00F951D6" w:rsidRDefault="004400AB" w:rsidP="00A7431B">
            <w:r>
              <w:rPr>
                <w:sz w:val="20"/>
                <w:szCs w:val="20"/>
              </w:rPr>
              <w:t>Número de proyectos implementados satisfactoriamente por la Alcaldía relacionados a la GIR.</w:t>
            </w:r>
            <w:r>
              <w:t xml:space="preserve"> </w:t>
            </w:r>
          </w:p>
        </w:tc>
        <w:tc>
          <w:tcPr>
            <w:tcW w:w="2943" w:type="dxa"/>
          </w:tcPr>
          <w:p w:rsidR="00F951D6" w:rsidRDefault="00F951D6">
            <w:pPr>
              <w:ind w:left="720"/>
              <w:rPr>
                <w:sz w:val="20"/>
                <w:szCs w:val="20"/>
              </w:rPr>
            </w:pPr>
          </w:p>
        </w:tc>
        <w:tc>
          <w:tcPr>
            <w:tcW w:w="2943" w:type="dxa"/>
          </w:tcPr>
          <w:p w:rsidR="00F951D6" w:rsidRDefault="00877AAB">
            <w:pPr>
              <w:rPr>
                <w:sz w:val="20"/>
                <w:szCs w:val="20"/>
              </w:rPr>
            </w:pPr>
            <w:r>
              <w:rPr>
                <w:sz w:val="20"/>
                <w:szCs w:val="20"/>
              </w:rPr>
              <w:t>Cinco (5)</w:t>
            </w:r>
            <w:r w:rsidR="00A7431B">
              <w:rPr>
                <w:sz w:val="20"/>
                <w:szCs w:val="20"/>
              </w:rPr>
              <w:t xml:space="preserve"> proyectos</w:t>
            </w:r>
            <w:r w:rsidR="004400AB">
              <w:rPr>
                <w:sz w:val="20"/>
                <w:szCs w:val="20"/>
              </w:rPr>
              <w:t>:</w:t>
            </w:r>
          </w:p>
          <w:p w:rsidR="00A7431B" w:rsidRPr="00566275" w:rsidRDefault="004400AB" w:rsidP="00566275">
            <w:pPr>
              <w:pStyle w:val="ListParagraph"/>
              <w:numPr>
                <w:ilvl w:val="0"/>
                <w:numId w:val="30"/>
              </w:numPr>
              <w:ind w:left="522" w:hanging="284"/>
              <w:rPr>
                <w:sz w:val="20"/>
                <w:szCs w:val="20"/>
              </w:rPr>
            </w:pPr>
            <w:r w:rsidRPr="00566275">
              <w:rPr>
                <w:sz w:val="20"/>
                <w:szCs w:val="20"/>
              </w:rPr>
              <w:t>Plan Piloto Basura Cero</w:t>
            </w:r>
          </w:p>
          <w:p w:rsidR="00566275" w:rsidRDefault="00566275" w:rsidP="00566275">
            <w:pPr>
              <w:pStyle w:val="ListParagraph"/>
              <w:numPr>
                <w:ilvl w:val="0"/>
                <w:numId w:val="30"/>
              </w:numPr>
              <w:ind w:left="522" w:hanging="284"/>
              <w:rPr>
                <w:sz w:val="20"/>
                <w:szCs w:val="20"/>
              </w:rPr>
            </w:pPr>
            <w:r>
              <w:rPr>
                <w:sz w:val="20"/>
                <w:szCs w:val="20"/>
              </w:rPr>
              <w:t>Proyecto Plan para la Reducción de Residuos de Alimentos financiado por la Embajada de Gran Bretaña.</w:t>
            </w:r>
          </w:p>
          <w:p w:rsidR="00566275" w:rsidRDefault="00566275" w:rsidP="00566275">
            <w:pPr>
              <w:pStyle w:val="ListParagraph"/>
              <w:numPr>
                <w:ilvl w:val="0"/>
                <w:numId w:val="30"/>
              </w:numPr>
              <w:ind w:left="522" w:hanging="284"/>
              <w:rPr>
                <w:sz w:val="20"/>
                <w:szCs w:val="20"/>
              </w:rPr>
            </w:pPr>
            <w:r>
              <w:rPr>
                <w:sz w:val="20"/>
                <w:szCs w:val="20"/>
              </w:rPr>
              <w:t>Proyecto para Plan de Gestión Integral de Residuos en ciudad de Panamá financiado por la Diputación de Cataluña.</w:t>
            </w:r>
          </w:p>
          <w:p w:rsidR="00566275" w:rsidRPr="00566275" w:rsidRDefault="00566275" w:rsidP="00566275">
            <w:pPr>
              <w:pStyle w:val="ListParagraph"/>
              <w:numPr>
                <w:ilvl w:val="0"/>
                <w:numId w:val="30"/>
              </w:numPr>
              <w:ind w:left="522" w:hanging="284"/>
              <w:rPr>
                <w:sz w:val="20"/>
                <w:szCs w:val="20"/>
              </w:rPr>
            </w:pPr>
            <w:r w:rsidRPr="00566275">
              <w:rPr>
                <w:sz w:val="20"/>
                <w:szCs w:val="20"/>
              </w:rPr>
              <w:t xml:space="preserve">Proyecto de Centro Educacional de Compostaje y Huerto Urbano realizado y en operación bajo acuerdo IPHE-Alcaldía, como parte del Plan de acción </w:t>
            </w:r>
            <w:r w:rsidRPr="00566275">
              <w:rPr>
                <w:sz w:val="20"/>
                <w:szCs w:val="20"/>
              </w:rPr>
              <w:lastRenderedPageBreak/>
              <w:t>para la reducción de residuos de alimentos.</w:t>
            </w:r>
          </w:p>
          <w:p w:rsidR="00F951D6" w:rsidRPr="00566275" w:rsidRDefault="00566275" w:rsidP="00566275">
            <w:pPr>
              <w:pStyle w:val="ListParagraph"/>
              <w:numPr>
                <w:ilvl w:val="0"/>
                <w:numId w:val="30"/>
              </w:numPr>
              <w:ind w:left="522" w:hanging="284"/>
              <w:rPr>
                <w:sz w:val="20"/>
                <w:szCs w:val="20"/>
              </w:rPr>
            </w:pPr>
            <w:r>
              <w:rPr>
                <w:sz w:val="20"/>
                <w:szCs w:val="20"/>
              </w:rPr>
              <w:t>Proyecto de gestión empresarial Basura Cero en alianza con el Centro de Producción Más Limpia (CNP+L)</w:t>
            </w:r>
          </w:p>
        </w:tc>
      </w:tr>
      <w:tr w:rsidR="00F951D6">
        <w:tc>
          <w:tcPr>
            <w:tcW w:w="2942" w:type="dxa"/>
          </w:tcPr>
          <w:p w:rsidR="00F951D6" w:rsidRDefault="004400AB" w:rsidP="008F21C0">
            <w:pPr>
              <w:rPr>
                <w:sz w:val="20"/>
                <w:szCs w:val="20"/>
              </w:rPr>
            </w:pPr>
            <w:r>
              <w:rPr>
                <w:sz w:val="20"/>
                <w:szCs w:val="20"/>
              </w:rPr>
              <w:lastRenderedPageBreak/>
              <w:t>Número de evaluaciones de desempeño del personal que son satisfactorios al respecto del Programa.</w:t>
            </w:r>
          </w:p>
          <w:p w:rsidR="00F951D6" w:rsidRDefault="00F951D6">
            <w:pPr>
              <w:rPr>
                <w:sz w:val="20"/>
                <w:szCs w:val="20"/>
              </w:rPr>
            </w:pPr>
          </w:p>
        </w:tc>
        <w:tc>
          <w:tcPr>
            <w:tcW w:w="2943" w:type="dxa"/>
          </w:tcPr>
          <w:p w:rsidR="00F951D6" w:rsidRDefault="00F951D6">
            <w:pPr>
              <w:rPr>
                <w:sz w:val="20"/>
                <w:szCs w:val="20"/>
              </w:rPr>
            </w:pPr>
          </w:p>
        </w:tc>
        <w:tc>
          <w:tcPr>
            <w:tcW w:w="2943" w:type="dxa"/>
          </w:tcPr>
          <w:p w:rsidR="00F951D6" w:rsidRDefault="004400AB">
            <w:pPr>
              <w:rPr>
                <w:sz w:val="20"/>
                <w:szCs w:val="20"/>
              </w:rPr>
            </w:pPr>
            <w:r>
              <w:rPr>
                <w:sz w:val="20"/>
                <w:szCs w:val="20"/>
              </w:rPr>
              <w:t>El personal fue evaluado por los supervisores con criterios estandarizados en relación a su desempeño de los años 2016 y 2017</w:t>
            </w:r>
            <w:r w:rsidR="00DE66C3">
              <w:rPr>
                <w:sz w:val="20"/>
                <w:szCs w:val="20"/>
              </w:rPr>
              <w:t xml:space="preserve"> y 2018</w:t>
            </w:r>
          </w:p>
        </w:tc>
      </w:tr>
      <w:tr w:rsidR="00F951D6">
        <w:tc>
          <w:tcPr>
            <w:tcW w:w="2942" w:type="dxa"/>
            <w:tcBorders>
              <w:bottom w:val="single" w:sz="4" w:space="0" w:color="000000"/>
            </w:tcBorders>
          </w:tcPr>
          <w:p w:rsidR="00F951D6" w:rsidRDefault="00F951D6">
            <w:pPr>
              <w:rPr>
                <w:sz w:val="20"/>
                <w:szCs w:val="20"/>
              </w:rPr>
            </w:pPr>
          </w:p>
        </w:tc>
        <w:tc>
          <w:tcPr>
            <w:tcW w:w="2943" w:type="dxa"/>
            <w:tcBorders>
              <w:bottom w:val="single" w:sz="4" w:space="0" w:color="000000"/>
            </w:tcBorders>
          </w:tcPr>
          <w:p w:rsidR="00F951D6" w:rsidRDefault="004400AB" w:rsidP="008F21C0">
            <w:pPr>
              <w:rPr>
                <w:sz w:val="20"/>
                <w:szCs w:val="20"/>
              </w:rPr>
            </w:pPr>
            <w:r>
              <w:rPr>
                <w:sz w:val="20"/>
                <w:szCs w:val="20"/>
              </w:rPr>
              <w:t>El 50% de los usuarios califica como buena la gestión GIR de la Alcaldía.</w:t>
            </w:r>
          </w:p>
          <w:p w:rsidR="00F951D6" w:rsidRDefault="00F951D6">
            <w:pPr>
              <w:rPr>
                <w:sz w:val="20"/>
                <w:szCs w:val="20"/>
              </w:rPr>
            </w:pPr>
          </w:p>
        </w:tc>
        <w:tc>
          <w:tcPr>
            <w:tcW w:w="2943" w:type="dxa"/>
            <w:tcBorders>
              <w:bottom w:val="single" w:sz="4" w:space="0" w:color="000000"/>
            </w:tcBorders>
          </w:tcPr>
          <w:p w:rsidR="00F951D6" w:rsidRDefault="004400AB">
            <w:pPr>
              <w:rPr>
                <w:sz w:val="20"/>
                <w:szCs w:val="20"/>
              </w:rPr>
            </w:pPr>
            <w:r>
              <w:rPr>
                <w:sz w:val="20"/>
                <w:szCs w:val="20"/>
              </w:rPr>
              <w:t>Una encuesta al respecto de la efectividad de la Gestión Integral de Residuos Municipal deberá ser implementada a futuro. Sin embargo, por los comentarios en las redes sociales, el programa basura cero y el plan piloto parecen haber tenido buena acogida.</w:t>
            </w:r>
          </w:p>
        </w:tc>
      </w:tr>
      <w:tr w:rsidR="00F951D6">
        <w:tc>
          <w:tcPr>
            <w:tcW w:w="2942" w:type="dxa"/>
            <w:tcBorders>
              <w:top w:val="single" w:sz="4" w:space="0" w:color="000000"/>
              <w:left w:val="nil"/>
              <w:bottom w:val="single" w:sz="4" w:space="0" w:color="000000"/>
              <w:right w:val="nil"/>
            </w:tcBorders>
          </w:tcPr>
          <w:p w:rsidR="00F951D6" w:rsidRDefault="004400AB">
            <w:pPr>
              <w:rPr>
                <w:sz w:val="20"/>
                <w:szCs w:val="20"/>
              </w:rPr>
            </w:pPr>
            <w:r>
              <w:rPr>
                <w:sz w:val="20"/>
                <w:szCs w:val="20"/>
              </w:rPr>
              <w:t>Otros indicadores:</w:t>
            </w:r>
          </w:p>
        </w:tc>
        <w:tc>
          <w:tcPr>
            <w:tcW w:w="2943" w:type="dxa"/>
            <w:tcBorders>
              <w:top w:val="single" w:sz="4" w:space="0" w:color="000000"/>
              <w:left w:val="nil"/>
              <w:bottom w:val="single" w:sz="4" w:space="0" w:color="000000"/>
              <w:right w:val="nil"/>
            </w:tcBorders>
          </w:tcPr>
          <w:p w:rsidR="00F951D6" w:rsidRDefault="00F951D6">
            <w:pPr>
              <w:rPr>
                <w:sz w:val="20"/>
                <w:szCs w:val="20"/>
              </w:rPr>
            </w:pPr>
          </w:p>
        </w:tc>
        <w:tc>
          <w:tcPr>
            <w:tcW w:w="2943" w:type="dxa"/>
            <w:tcBorders>
              <w:top w:val="single" w:sz="4" w:space="0" w:color="000000"/>
              <w:left w:val="nil"/>
              <w:bottom w:val="single" w:sz="4" w:space="0" w:color="000000"/>
              <w:right w:val="nil"/>
            </w:tcBorders>
          </w:tcPr>
          <w:p w:rsidR="00F951D6" w:rsidRDefault="00F951D6">
            <w:pPr>
              <w:jc w:val="both"/>
              <w:rPr>
                <w:sz w:val="20"/>
                <w:szCs w:val="20"/>
              </w:rPr>
            </w:pPr>
          </w:p>
        </w:tc>
      </w:tr>
      <w:tr w:rsidR="00F951D6">
        <w:tc>
          <w:tcPr>
            <w:tcW w:w="2942" w:type="dxa"/>
            <w:tcBorders>
              <w:top w:val="single" w:sz="4" w:space="0" w:color="000000"/>
              <w:left w:val="single" w:sz="4" w:space="0" w:color="000000"/>
              <w:bottom w:val="single" w:sz="4" w:space="0" w:color="000000"/>
              <w:right w:val="single" w:sz="4" w:space="0" w:color="000000"/>
            </w:tcBorders>
          </w:tcPr>
          <w:p w:rsidR="00F951D6" w:rsidRDefault="004400AB">
            <w:pPr>
              <w:rPr>
                <w:sz w:val="20"/>
                <w:szCs w:val="20"/>
              </w:rPr>
            </w:pPr>
            <w:r>
              <w:rPr>
                <w:sz w:val="20"/>
                <w:szCs w:val="20"/>
              </w:rPr>
              <w:t>Número de asistencias técnicas no reembolsables gestionadas.</w:t>
            </w:r>
          </w:p>
        </w:tc>
        <w:tc>
          <w:tcPr>
            <w:tcW w:w="2943" w:type="dxa"/>
            <w:tcBorders>
              <w:top w:val="single" w:sz="4" w:space="0" w:color="000000"/>
              <w:left w:val="single" w:sz="4" w:space="0" w:color="000000"/>
              <w:bottom w:val="single" w:sz="4" w:space="0" w:color="000000"/>
              <w:right w:val="single" w:sz="4" w:space="0" w:color="000000"/>
            </w:tcBorders>
          </w:tcPr>
          <w:p w:rsidR="00F951D6" w:rsidRDefault="00F951D6">
            <w:pPr>
              <w:rPr>
                <w:sz w:val="20"/>
                <w:szCs w:val="20"/>
              </w:rPr>
            </w:pPr>
          </w:p>
        </w:tc>
        <w:tc>
          <w:tcPr>
            <w:tcW w:w="2943" w:type="dxa"/>
            <w:tcBorders>
              <w:top w:val="single" w:sz="4" w:space="0" w:color="000000"/>
              <w:left w:val="single" w:sz="4" w:space="0" w:color="000000"/>
              <w:bottom w:val="single" w:sz="4" w:space="0" w:color="000000"/>
              <w:right w:val="single" w:sz="4" w:space="0" w:color="000000"/>
            </w:tcBorders>
          </w:tcPr>
          <w:p w:rsidR="00F951D6" w:rsidRDefault="004400AB">
            <w:pPr>
              <w:jc w:val="both"/>
              <w:rPr>
                <w:sz w:val="20"/>
                <w:szCs w:val="20"/>
              </w:rPr>
            </w:pPr>
            <w:r>
              <w:rPr>
                <w:sz w:val="20"/>
                <w:szCs w:val="20"/>
              </w:rPr>
              <w:t>Cuatro (4) asistencias técnicas fueron gestionadas que resultaron en los siguientes productos:</w:t>
            </w:r>
          </w:p>
          <w:p w:rsidR="00F951D6" w:rsidRDefault="004400AB" w:rsidP="00615FA5">
            <w:pPr>
              <w:numPr>
                <w:ilvl w:val="0"/>
                <w:numId w:val="25"/>
              </w:numPr>
              <w:ind w:left="238" w:hanging="238"/>
              <w:jc w:val="both"/>
              <w:rPr>
                <w:sz w:val="20"/>
                <w:szCs w:val="20"/>
              </w:rPr>
            </w:pPr>
            <w:r>
              <w:rPr>
                <w:sz w:val="20"/>
                <w:szCs w:val="20"/>
              </w:rPr>
              <w:t>Diagnóstico del sector de los residuos. BID 2015.</w:t>
            </w:r>
          </w:p>
          <w:p w:rsidR="00F951D6" w:rsidRDefault="004400AB" w:rsidP="00615FA5">
            <w:pPr>
              <w:numPr>
                <w:ilvl w:val="0"/>
                <w:numId w:val="25"/>
              </w:numPr>
              <w:ind w:left="238" w:hanging="238"/>
              <w:jc w:val="both"/>
              <w:rPr>
                <w:sz w:val="20"/>
                <w:szCs w:val="20"/>
              </w:rPr>
            </w:pPr>
            <w:r>
              <w:rPr>
                <w:sz w:val="20"/>
                <w:szCs w:val="20"/>
              </w:rPr>
              <w:t>Plan de reducción de residuos de alimentos. Waste Resources Action Program (WRAP)-Alcaldía de Panamá 2016</w:t>
            </w:r>
          </w:p>
          <w:p w:rsidR="00F951D6" w:rsidRDefault="004400AB" w:rsidP="00615FA5">
            <w:pPr>
              <w:numPr>
                <w:ilvl w:val="0"/>
                <w:numId w:val="25"/>
              </w:numPr>
              <w:ind w:left="238" w:hanging="238"/>
              <w:jc w:val="both"/>
              <w:rPr>
                <w:sz w:val="20"/>
                <w:szCs w:val="20"/>
              </w:rPr>
            </w:pPr>
            <w:r>
              <w:rPr>
                <w:sz w:val="20"/>
                <w:szCs w:val="20"/>
              </w:rPr>
              <w:t>Estrategia Municipal de Gestión Integral de Residuos. Universidad de Cataluña en Vic, Barcelona y la Diputación de Barcelona-Alcaldía de Panamá, 2016.</w:t>
            </w:r>
          </w:p>
          <w:p w:rsidR="00F951D6" w:rsidRPr="008F21C0" w:rsidRDefault="004400AB" w:rsidP="00631CCB">
            <w:pPr>
              <w:numPr>
                <w:ilvl w:val="0"/>
                <w:numId w:val="25"/>
              </w:numPr>
              <w:ind w:left="238" w:hanging="238"/>
              <w:jc w:val="both"/>
              <w:rPr>
                <w:sz w:val="20"/>
                <w:szCs w:val="20"/>
              </w:rPr>
            </w:pPr>
            <w:r>
              <w:rPr>
                <w:sz w:val="20"/>
                <w:szCs w:val="20"/>
              </w:rPr>
              <w:t>Estudio de traslapes y vacíos</w:t>
            </w:r>
            <w:r w:rsidR="00631CCB">
              <w:rPr>
                <w:sz w:val="20"/>
                <w:szCs w:val="20"/>
              </w:rPr>
              <w:t xml:space="preserve"> en la normativa sobre residuos,</w:t>
            </w:r>
            <w:r>
              <w:rPr>
                <w:sz w:val="20"/>
                <w:szCs w:val="20"/>
              </w:rPr>
              <w:t xml:space="preserve"> BID 2016</w:t>
            </w:r>
          </w:p>
        </w:tc>
      </w:tr>
      <w:tr w:rsidR="00F951D6">
        <w:tc>
          <w:tcPr>
            <w:tcW w:w="2942" w:type="dxa"/>
            <w:tcBorders>
              <w:top w:val="single" w:sz="4" w:space="0" w:color="000000"/>
              <w:left w:val="single" w:sz="4" w:space="0" w:color="000000"/>
              <w:bottom w:val="single" w:sz="4" w:space="0" w:color="000000"/>
              <w:right w:val="single" w:sz="4" w:space="0" w:color="000000"/>
            </w:tcBorders>
          </w:tcPr>
          <w:p w:rsidR="00F951D6" w:rsidRDefault="004400AB">
            <w:pPr>
              <w:rPr>
                <w:sz w:val="20"/>
                <w:szCs w:val="20"/>
              </w:rPr>
            </w:pPr>
            <w:r>
              <w:rPr>
                <w:sz w:val="20"/>
                <w:szCs w:val="20"/>
              </w:rPr>
              <w:t>Planes internos de gestión integral de residuos particularmente de reciclaje</w:t>
            </w:r>
          </w:p>
        </w:tc>
        <w:tc>
          <w:tcPr>
            <w:tcW w:w="2943" w:type="dxa"/>
            <w:tcBorders>
              <w:top w:val="single" w:sz="4" w:space="0" w:color="000000"/>
              <w:left w:val="single" w:sz="4" w:space="0" w:color="000000"/>
              <w:bottom w:val="single" w:sz="4" w:space="0" w:color="000000"/>
              <w:right w:val="single" w:sz="4" w:space="0" w:color="000000"/>
            </w:tcBorders>
          </w:tcPr>
          <w:p w:rsidR="00F951D6" w:rsidRDefault="00F951D6">
            <w:pPr>
              <w:jc w:val="center"/>
              <w:rPr>
                <w:sz w:val="20"/>
                <w:szCs w:val="20"/>
              </w:rPr>
            </w:pPr>
          </w:p>
        </w:tc>
        <w:tc>
          <w:tcPr>
            <w:tcW w:w="2943" w:type="dxa"/>
            <w:tcBorders>
              <w:top w:val="single" w:sz="4" w:space="0" w:color="000000"/>
              <w:left w:val="single" w:sz="4" w:space="0" w:color="000000"/>
              <w:bottom w:val="single" w:sz="4" w:space="0" w:color="000000"/>
              <w:right w:val="single" w:sz="4" w:space="0" w:color="000000"/>
            </w:tcBorders>
          </w:tcPr>
          <w:p w:rsidR="00F951D6" w:rsidRDefault="004400AB">
            <w:pPr>
              <w:rPr>
                <w:sz w:val="20"/>
                <w:szCs w:val="20"/>
              </w:rPr>
            </w:pPr>
            <w:r>
              <w:rPr>
                <w:sz w:val="20"/>
                <w:szCs w:val="20"/>
              </w:rPr>
              <w:t>Plan interno para la gestión integral de residuos</w:t>
            </w:r>
            <w:r w:rsidR="00DE66C3">
              <w:rPr>
                <w:sz w:val="20"/>
                <w:szCs w:val="20"/>
              </w:rPr>
              <w:t xml:space="preserve"> elaborado y</w:t>
            </w:r>
            <w:r>
              <w:rPr>
                <w:sz w:val="20"/>
                <w:szCs w:val="20"/>
              </w:rPr>
              <w:t xml:space="preserve"> en marcha.</w:t>
            </w:r>
          </w:p>
        </w:tc>
      </w:tr>
      <w:tr w:rsidR="00F951D6">
        <w:tc>
          <w:tcPr>
            <w:tcW w:w="2942" w:type="dxa"/>
            <w:tcBorders>
              <w:top w:val="single" w:sz="4" w:space="0" w:color="000000"/>
              <w:left w:val="single" w:sz="4" w:space="0" w:color="000000"/>
              <w:bottom w:val="single" w:sz="4" w:space="0" w:color="000000"/>
              <w:right w:val="single" w:sz="4" w:space="0" w:color="000000"/>
            </w:tcBorders>
          </w:tcPr>
          <w:p w:rsidR="00F951D6" w:rsidRDefault="004400AB">
            <w:pPr>
              <w:rPr>
                <w:sz w:val="20"/>
                <w:szCs w:val="20"/>
              </w:rPr>
            </w:pPr>
            <w:r>
              <w:rPr>
                <w:sz w:val="20"/>
                <w:szCs w:val="20"/>
              </w:rPr>
              <w:t>Talleres y capacitación continua para el personal interno de la Alcaldía</w:t>
            </w:r>
          </w:p>
        </w:tc>
        <w:tc>
          <w:tcPr>
            <w:tcW w:w="2943" w:type="dxa"/>
            <w:tcBorders>
              <w:top w:val="single" w:sz="4" w:space="0" w:color="000000"/>
              <w:left w:val="single" w:sz="4" w:space="0" w:color="000000"/>
              <w:bottom w:val="single" w:sz="4" w:space="0" w:color="000000"/>
              <w:right w:val="single" w:sz="4" w:space="0" w:color="000000"/>
            </w:tcBorders>
          </w:tcPr>
          <w:p w:rsidR="00F951D6" w:rsidRDefault="00F951D6">
            <w:pPr>
              <w:jc w:val="center"/>
              <w:rPr>
                <w:sz w:val="20"/>
                <w:szCs w:val="20"/>
              </w:rPr>
            </w:pPr>
          </w:p>
        </w:tc>
        <w:tc>
          <w:tcPr>
            <w:tcW w:w="2943" w:type="dxa"/>
            <w:tcBorders>
              <w:top w:val="single" w:sz="4" w:space="0" w:color="000000"/>
              <w:left w:val="single" w:sz="4" w:space="0" w:color="000000"/>
              <w:bottom w:val="single" w:sz="4" w:space="0" w:color="000000"/>
              <w:right w:val="single" w:sz="4" w:space="0" w:color="000000"/>
            </w:tcBorders>
          </w:tcPr>
          <w:p w:rsidR="00F951D6" w:rsidRDefault="004400AB">
            <w:pPr>
              <w:rPr>
                <w:sz w:val="20"/>
                <w:szCs w:val="20"/>
              </w:rPr>
            </w:pPr>
            <w:r>
              <w:rPr>
                <w:sz w:val="20"/>
                <w:szCs w:val="20"/>
              </w:rPr>
              <w:t>Dos (2) talleres de inducción y sensibilización para el c</w:t>
            </w:r>
            <w:r w:rsidR="00631CCB">
              <w:rPr>
                <w:sz w:val="20"/>
                <w:szCs w:val="20"/>
              </w:rPr>
              <w:t>orrecto manejo de los residuos.</w:t>
            </w:r>
          </w:p>
          <w:p w:rsidR="00F951D6" w:rsidRDefault="00F951D6">
            <w:pPr>
              <w:rPr>
                <w:sz w:val="20"/>
                <w:szCs w:val="20"/>
              </w:rPr>
            </w:pPr>
          </w:p>
          <w:p w:rsidR="00F951D6" w:rsidRDefault="00DE66C3">
            <w:pPr>
              <w:rPr>
                <w:sz w:val="20"/>
                <w:szCs w:val="20"/>
              </w:rPr>
            </w:pPr>
            <w:r>
              <w:rPr>
                <w:sz w:val="20"/>
                <w:szCs w:val="20"/>
              </w:rPr>
              <w:t>Cinco o más c</w:t>
            </w:r>
            <w:r w:rsidR="004400AB">
              <w:rPr>
                <w:sz w:val="20"/>
                <w:szCs w:val="20"/>
              </w:rPr>
              <w:t>apacitaciones continuas in situ para el personal y dos reuniones de inducción con aseadores</w:t>
            </w:r>
            <w:r>
              <w:rPr>
                <w:sz w:val="20"/>
                <w:szCs w:val="20"/>
              </w:rPr>
              <w:t xml:space="preserve"> dentro del Plan Institucional</w:t>
            </w:r>
            <w:r w:rsidR="004400AB">
              <w:rPr>
                <w:sz w:val="20"/>
                <w:szCs w:val="20"/>
              </w:rPr>
              <w:t>.</w:t>
            </w:r>
          </w:p>
          <w:p w:rsidR="00C92CB0" w:rsidRDefault="00C92CB0">
            <w:pPr>
              <w:rPr>
                <w:sz w:val="20"/>
                <w:szCs w:val="20"/>
              </w:rPr>
            </w:pPr>
          </w:p>
          <w:p w:rsidR="00F951D6" w:rsidRDefault="00C92CB0">
            <w:pPr>
              <w:rPr>
                <w:sz w:val="20"/>
                <w:szCs w:val="20"/>
              </w:rPr>
            </w:pPr>
            <w:r>
              <w:rPr>
                <w:sz w:val="20"/>
                <w:szCs w:val="20"/>
              </w:rPr>
              <w:lastRenderedPageBreak/>
              <w:t>Capacitación a chóferes y ayudantes del Programa.</w:t>
            </w:r>
          </w:p>
          <w:p w:rsidR="00C92CB0" w:rsidRDefault="00C92CB0">
            <w:pPr>
              <w:rPr>
                <w:sz w:val="20"/>
                <w:szCs w:val="20"/>
              </w:rPr>
            </w:pPr>
          </w:p>
          <w:p w:rsidR="00F951D6" w:rsidRDefault="004400AB">
            <w:pPr>
              <w:rPr>
                <w:sz w:val="20"/>
                <w:szCs w:val="20"/>
              </w:rPr>
            </w:pPr>
            <w:r>
              <w:rPr>
                <w:sz w:val="20"/>
                <w:szCs w:val="20"/>
              </w:rPr>
              <w:t>Tres talleres con persona</w:t>
            </w:r>
            <w:r w:rsidR="00631CCB">
              <w:rPr>
                <w:sz w:val="20"/>
                <w:szCs w:val="20"/>
              </w:rPr>
              <w:t>l</w:t>
            </w:r>
            <w:r>
              <w:rPr>
                <w:sz w:val="20"/>
                <w:szCs w:val="20"/>
              </w:rPr>
              <w:t xml:space="preserve"> interno y externo a la Alcaldía para la elaboración del Plan de Reducción de Residuos de Alimentos en Panamá. </w:t>
            </w:r>
          </w:p>
        </w:tc>
      </w:tr>
      <w:tr w:rsidR="00F951D6">
        <w:tc>
          <w:tcPr>
            <w:tcW w:w="2942" w:type="dxa"/>
            <w:tcBorders>
              <w:top w:val="single" w:sz="4" w:space="0" w:color="000000"/>
              <w:left w:val="single" w:sz="4" w:space="0" w:color="000000"/>
              <w:bottom w:val="single" w:sz="4" w:space="0" w:color="000000"/>
              <w:right w:val="single" w:sz="4" w:space="0" w:color="000000"/>
            </w:tcBorders>
          </w:tcPr>
          <w:p w:rsidR="00F951D6" w:rsidRDefault="004400AB">
            <w:pPr>
              <w:rPr>
                <w:sz w:val="20"/>
                <w:szCs w:val="20"/>
              </w:rPr>
            </w:pPr>
            <w:r>
              <w:rPr>
                <w:sz w:val="20"/>
                <w:szCs w:val="20"/>
              </w:rPr>
              <w:lastRenderedPageBreak/>
              <w:t>Alianzas realizadas para la implementación del Programa y plan piloto</w:t>
            </w:r>
          </w:p>
        </w:tc>
        <w:tc>
          <w:tcPr>
            <w:tcW w:w="2943" w:type="dxa"/>
            <w:tcBorders>
              <w:top w:val="single" w:sz="4" w:space="0" w:color="000000"/>
              <w:left w:val="single" w:sz="4" w:space="0" w:color="000000"/>
              <w:bottom w:val="single" w:sz="4" w:space="0" w:color="000000"/>
              <w:right w:val="single" w:sz="4" w:space="0" w:color="000000"/>
            </w:tcBorders>
          </w:tcPr>
          <w:p w:rsidR="00F951D6" w:rsidRDefault="00F951D6">
            <w:pPr>
              <w:jc w:val="center"/>
              <w:rPr>
                <w:sz w:val="20"/>
                <w:szCs w:val="20"/>
              </w:rPr>
            </w:pPr>
          </w:p>
        </w:tc>
        <w:tc>
          <w:tcPr>
            <w:tcW w:w="2943" w:type="dxa"/>
            <w:tcBorders>
              <w:top w:val="single" w:sz="4" w:space="0" w:color="000000"/>
              <w:left w:val="single" w:sz="4" w:space="0" w:color="000000"/>
              <w:bottom w:val="single" w:sz="4" w:space="0" w:color="000000"/>
              <w:right w:val="single" w:sz="4" w:space="0" w:color="000000"/>
            </w:tcBorders>
          </w:tcPr>
          <w:p w:rsidR="00F951D6" w:rsidRDefault="001875D9">
            <w:pPr>
              <w:rPr>
                <w:sz w:val="20"/>
                <w:szCs w:val="20"/>
              </w:rPr>
            </w:pPr>
            <w:r>
              <w:rPr>
                <w:sz w:val="20"/>
                <w:szCs w:val="20"/>
              </w:rPr>
              <w:t>Diez (</w:t>
            </w:r>
            <w:r w:rsidR="004400AB">
              <w:rPr>
                <w:sz w:val="20"/>
                <w:szCs w:val="20"/>
              </w:rPr>
              <w:t>10</w:t>
            </w:r>
            <w:r>
              <w:rPr>
                <w:sz w:val="20"/>
                <w:szCs w:val="20"/>
              </w:rPr>
              <w:t>)</w:t>
            </w:r>
            <w:r w:rsidR="00C92CB0">
              <w:rPr>
                <w:sz w:val="20"/>
                <w:szCs w:val="20"/>
              </w:rPr>
              <w:t xml:space="preserve"> c</w:t>
            </w:r>
            <w:r w:rsidR="004400AB">
              <w:rPr>
                <w:sz w:val="20"/>
                <w:szCs w:val="20"/>
              </w:rPr>
              <w:t>onvenios firmados</w:t>
            </w:r>
            <w:r w:rsidR="00C92CB0">
              <w:rPr>
                <w:sz w:val="20"/>
                <w:szCs w:val="20"/>
              </w:rPr>
              <w:t xml:space="preserve"> con las siguientes entidades:</w:t>
            </w:r>
            <w:r w:rsidR="004400AB">
              <w:rPr>
                <w:sz w:val="20"/>
                <w:szCs w:val="20"/>
              </w:rPr>
              <w:t xml:space="preserve">  RadioMil, Universidad Tecnológica, Ministerio de Gobierno, Fundación REMAR, TetraPak, CNP+L y la Alianza Basura Cero – Cambia tu Barrio bajo convenio refrendado conformado por el Municipio, la AAUD, ANCON, Cervecería Nacional S.A, y Aeropuerto Internacional de Tocumen S.A.</w:t>
            </w:r>
            <w:r>
              <w:rPr>
                <w:sz w:val="20"/>
                <w:szCs w:val="20"/>
              </w:rPr>
              <w:t xml:space="preserve"> IPHE.</w:t>
            </w:r>
          </w:p>
          <w:p w:rsidR="00F951D6" w:rsidRDefault="004400AB">
            <w:pPr>
              <w:rPr>
                <w:sz w:val="20"/>
                <w:szCs w:val="20"/>
              </w:rPr>
            </w:pPr>
            <w:r>
              <w:rPr>
                <w:sz w:val="20"/>
                <w:szCs w:val="20"/>
              </w:rPr>
              <w:t xml:space="preserve">Otros acuerdos bajo convenios marcos con Ministerio de Educación, Ministerio de Ambiente y </w:t>
            </w:r>
            <w:r w:rsidR="001875D9">
              <w:rPr>
                <w:sz w:val="20"/>
                <w:szCs w:val="20"/>
              </w:rPr>
              <w:t>MINGOB (</w:t>
            </w:r>
            <w:r>
              <w:rPr>
                <w:sz w:val="20"/>
                <w:szCs w:val="20"/>
              </w:rPr>
              <w:t>Sistema Penitenciario</w:t>
            </w:r>
            <w:r w:rsidR="001875D9">
              <w:rPr>
                <w:sz w:val="20"/>
                <w:szCs w:val="20"/>
              </w:rPr>
              <w:t>)</w:t>
            </w:r>
          </w:p>
        </w:tc>
      </w:tr>
      <w:tr w:rsidR="00F951D6">
        <w:tc>
          <w:tcPr>
            <w:tcW w:w="2942" w:type="dxa"/>
            <w:tcBorders>
              <w:top w:val="single" w:sz="4" w:space="0" w:color="000000"/>
              <w:left w:val="single" w:sz="4" w:space="0" w:color="000000"/>
              <w:bottom w:val="single" w:sz="4" w:space="0" w:color="000000"/>
              <w:right w:val="single" w:sz="4" w:space="0" w:color="000000"/>
            </w:tcBorders>
          </w:tcPr>
          <w:p w:rsidR="00F951D6" w:rsidRDefault="004400AB">
            <w:pPr>
              <w:rPr>
                <w:sz w:val="20"/>
                <w:szCs w:val="20"/>
              </w:rPr>
            </w:pPr>
            <w:r>
              <w:rPr>
                <w:sz w:val="20"/>
                <w:szCs w:val="20"/>
              </w:rPr>
              <w:t>Número de capacitaciones, charlas y presentaciones en instituciones públicas.</w:t>
            </w:r>
          </w:p>
        </w:tc>
        <w:tc>
          <w:tcPr>
            <w:tcW w:w="2943" w:type="dxa"/>
            <w:tcBorders>
              <w:top w:val="single" w:sz="4" w:space="0" w:color="000000"/>
              <w:left w:val="single" w:sz="4" w:space="0" w:color="000000"/>
              <w:bottom w:val="single" w:sz="4" w:space="0" w:color="000000"/>
              <w:right w:val="single" w:sz="4" w:space="0" w:color="000000"/>
            </w:tcBorders>
          </w:tcPr>
          <w:p w:rsidR="00F951D6" w:rsidRDefault="00F951D6">
            <w:pPr>
              <w:jc w:val="center"/>
              <w:rPr>
                <w:sz w:val="20"/>
                <w:szCs w:val="20"/>
              </w:rPr>
            </w:pPr>
          </w:p>
        </w:tc>
        <w:tc>
          <w:tcPr>
            <w:tcW w:w="2943" w:type="dxa"/>
            <w:tcBorders>
              <w:top w:val="single" w:sz="4" w:space="0" w:color="000000"/>
              <w:left w:val="single" w:sz="4" w:space="0" w:color="000000"/>
              <w:bottom w:val="single" w:sz="4" w:space="0" w:color="000000"/>
              <w:right w:val="single" w:sz="4" w:space="0" w:color="000000"/>
            </w:tcBorders>
          </w:tcPr>
          <w:p w:rsidR="00F951D6" w:rsidRDefault="004400AB">
            <w:pPr>
              <w:rPr>
                <w:sz w:val="20"/>
                <w:szCs w:val="20"/>
              </w:rPr>
            </w:pPr>
            <w:r>
              <w:rPr>
                <w:sz w:val="20"/>
                <w:szCs w:val="20"/>
              </w:rPr>
              <w:t>Al menos 20:</w:t>
            </w:r>
          </w:p>
          <w:p w:rsidR="00F951D6" w:rsidRDefault="004400AB">
            <w:pPr>
              <w:rPr>
                <w:sz w:val="20"/>
                <w:szCs w:val="20"/>
              </w:rPr>
            </w:pPr>
            <w:r>
              <w:rPr>
                <w:sz w:val="20"/>
                <w:szCs w:val="20"/>
              </w:rPr>
              <w:t>Junta Comunal de Betania, Junta Comunal de Chilibre,</w:t>
            </w:r>
          </w:p>
          <w:p w:rsidR="00F951D6" w:rsidRDefault="004400AB">
            <w:pPr>
              <w:rPr>
                <w:sz w:val="20"/>
                <w:szCs w:val="20"/>
              </w:rPr>
            </w:pPr>
            <w:r>
              <w:rPr>
                <w:sz w:val="20"/>
                <w:szCs w:val="20"/>
              </w:rPr>
              <w:t>Ministerio de Educación, Ministerio de Salud, Asamblea Nacional de Diputados, ACODECO, Universidad de Panamá, Universidad Tecnológica, Universidad Marítima, eventos y actividades municipales en ciudad de Panamá.</w:t>
            </w:r>
          </w:p>
          <w:p w:rsidR="001875D9" w:rsidRDefault="001875D9">
            <w:pPr>
              <w:rPr>
                <w:sz w:val="20"/>
                <w:szCs w:val="20"/>
              </w:rPr>
            </w:pPr>
            <w:r>
              <w:rPr>
                <w:sz w:val="20"/>
                <w:szCs w:val="20"/>
              </w:rPr>
              <w:t>Participación anual continua en el Simposio Internacional de Ambiente organizado por el Sindicato de industriales de panamá y el Ministerio de Ambiente.</w:t>
            </w:r>
          </w:p>
        </w:tc>
      </w:tr>
    </w:tbl>
    <w:p w:rsidR="00F951D6" w:rsidRDefault="00F951D6">
      <w:pPr>
        <w:rPr>
          <w:b/>
          <w:sz w:val="20"/>
          <w:szCs w:val="20"/>
        </w:rPr>
      </w:pPr>
    </w:p>
    <w:p w:rsidR="001A587F" w:rsidRDefault="001A587F">
      <w:pPr>
        <w:pBdr>
          <w:bottom w:val="none" w:sz="0" w:space="8" w:color="000000"/>
        </w:pBdr>
        <w:shd w:val="clear" w:color="auto" w:fill="FFFFFF"/>
        <w:spacing w:after="0" w:line="310" w:lineRule="auto"/>
        <w:rPr>
          <w:b/>
          <w:sz w:val="24"/>
          <w:szCs w:val="24"/>
        </w:rPr>
      </w:pPr>
    </w:p>
    <w:p w:rsidR="001A587F" w:rsidRDefault="001A587F">
      <w:pPr>
        <w:pBdr>
          <w:bottom w:val="none" w:sz="0" w:space="8" w:color="000000"/>
        </w:pBdr>
        <w:shd w:val="clear" w:color="auto" w:fill="FFFFFF"/>
        <w:spacing w:after="0" w:line="310" w:lineRule="auto"/>
        <w:rPr>
          <w:b/>
          <w:sz w:val="24"/>
          <w:szCs w:val="24"/>
        </w:rPr>
      </w:pPr>
    </w:p>
    <w:p w:rsidR="00F951D6" w:rsidRPr="00C80792" w:rsidRDefault="00C80792">
      <w:pPr>
        <w:pBdr>
          <w:bottom w:val="none" w:sz="0" w:space="8" w:color="000000"/>
        </w:pBdr>
        <w:shd w:val="clear" w:color="auto" w:fill="FFFFFF"/>
        <w:spacing w:after="0" w:line="310" w:lineRule="auto"/>
        <w:rPr>
          <w:b/>
          <w:sz w:val="24"/>
          <w:szCs w:val="24"/>
          <w:u w:val="single"/>
        </w:rPr>
      </w:pPr>
      <w:r>
        <w:rPr>
          <w:b/>
          <w:sz w:val="24"/>
          <w:szCs w:val="24"/>
        </w:rPr>
        <w:t>Objetivo específico</w:t>
      </w:r>
      <w:r w:rsidR="004400AB" w:rsidRPr="00E51F3B">
        <w:rPr>
          <w:b/>
          <w:sz w:val="24"/>
          <w:szCs w:val="24"/>
        </w:rPr>
        <w:t xml:space="preserve"> </w:t>
      </w:r>
      <w:r w:rsidR="004400AB" w:rsidRPr="00C80792">
        <w:rPr>
          <w:b/>
          <w:sz w:val="24"/>
          <w:szCs w:val="24"/>
          <w:u w:val="single"/>
        </w:rPr>
        <w:t>10. Impulsar el conocimiento y las investigaciones del aprovechamiento de los residuos y divulgarlos.</w:t>
      </w:r>
    </w:p>
    <w:p w:rsidR="00E51F3B" w:rsidRPr="00E51F3B" w:rsidRDefault="00E51F3B">
      <w:pPr>
        <w:pBdr>
          <w:bottom w:val="none" w:sz="0" w:space="8" w:color="000000"/>
        </w:pBdr>
        <w:shd w:val="clear" w:color="auto" w:fill="FFFFFF"/>
        <w:spacing w:after="0" w:line="310" w:lineRule="auto"/>
        <w:rPr>
          <w:b/>
          <w:sz w:val="24"/>
          <w:szCs w:val="24"/>
        </w:rPr>
      </w:pPr>
    </w:p>
    <w:p w:rsidR="00F951D6" w:rsidRDefault="004400AB">
      <w:pPr>
        <w:pBdr>
          <w:bottom w:val="none" w:sz="0" w:space="8" w:color="000000"/>
        </w:pBdr>
        <w:shd w:val="clear" w:color="auto" w:fill="FFFFFF"/>
        <w:spacing w:after="0" w:line="310" w:lineRule="auto"/>
        <w:rPr>
          <w:b/>
          <w:sz w:val="20"/>
          <w:szCs w:val="20"/>
        </w:rPr>
      </w:pPr>
      <w:r>
        <w:rPr>
          <w:b/>
          <w:sz w:val="20"/>
          <w:szCs w:val="20"/>
        </w:rPr>
        <w:lastRenderedPageBreak/>
        <w:t>1- Información del Componente o Subcomponente</w:t>
      </w:r>
    </w:p>
    <w:p w:rsidR="00F951D6" w:rsidRDefault="004400AB">
      <w:pPr>
        <w:pBdr>
          <w:bottom w:val="none" w:sz="0" w:space="8" w:color="000000"/>
        </w:pBdr>
        <w:shd w:val="clear" w:color="auto" w:fill="FFFFFF"/>
        <w:spacing w:after="0" w:line="310" w:lineRule="auto"/>
        <w:rPr>
          <w:sz w:val="20"/>
          <w:szCs w:val="20"/>
        </w:rPr>
      </w:pPr>
      <w:r>
        <w:rPr>
          <w:sz w:val="20"/>
          <w:szCs w:val="20"/>
        </w:rPr>
        <w:t>Ubicación: Ciudad de Panamá</w:t>
      </w:r>
    </w:p>
    <w:p w:rsidR="00F951D6" w:rsidRDefault="004400AB">
      <w:pPr>
        <w:pBdr>
          <w:bottom w:val="none" w:sz="0" w:space="8" w:color="000000"/>
        </w:pBdr>
        <w:shd w:val="clear" w:color="auto" w:fill="FFFFFF"/>
        <w:spacing w:after="0" w:line="310" w:lineRule="auto"/>
        <w:rPr>
          <w:sz w:val="20"/>
          <w:szCs w:val="20"/>
        </w:rPr>
      </w:pPr>
      <w:r>
        <w:rPr>
          <w:sz w:val="20"/>
          <w:szCs w:val="20"/>
        </w:rPr>
        <w:t>Fecha de inicio: Septiembre de 2015</w:t>
      </w:r>
    </w:p>
    <w:p w:rsidR="00F951D6" w:rsidRDefault="004400AB">
      <w:pPr>
        <w:pBdr>
          <w:bottom w:val="none" w:sz="0" w:space="8" w:color="000000"/>
        </w:pBdr>
        <w:shd w:val="clear" w:color="auto" w:fill="FFFFFF"/>
        <w:spacing w:after="0" w:line="310" w:lineRule="auto"/>
        <w:rPr>
          <w:sz w:val="20"/>
          <w:szCs w:val="20"/>
        </w:rPr>
      </w:pPr>
      <w:r>
        <w:rPr>
          <w:sz w:val="20"/>
          <w:szCs w:val="20"/>
        </w:rPr>
        <w:t>Plazo de ejecución: 20 años</w:t>
      </w:r>
    </w:p>
    <w:p w:rsidR="00F951D6" w:rsidRDefault="004400AB">
      <w:pPr>
        <w:pBdr>
          <w:bottom w:val="none" w:sz="0" w:space="8" w:color="000000"/>
        </w:pBdr>
        <w:shd w:val="clear" w:color="auto" w:fill="FFFFFF"/>
        <w:spacing w:after="0" w:line="310" w:lineRule="auto"/>
        <w:rPr>
          <w:sz w:val="20"/>
          <w:szCs w:val="20"/>
        </w:rPr>
      </w:pPr>
      <w:r>
        <w:rPr>
          <w:sz w:val="20"/>
          <w:szCs w:val="20"/>
        </w:rPr>
        <w:t>Cantidad de beneficiarios: Los habitantes de la ciudad de Panamá directa e indirectamente</w:t>
      </w:r>
    </w:p>
    <w:p w:rsidR="00F951D6" w:rsidRDefault="004400AB">
      <w:pPr>
        <w:numPr>
          <w:ilvl w:val="0"/>
          <w:numId w:val="11"/>
        </w:numPr>
        <w:rPr>
          <w:b/>
          <w:sz w:val="20"/>
          <w:szCs w:val="20"/>
        </w:rPr>
      </w:pPr>
      <w:r>
        <w:rPr>
          <w:b/>
          <w:sz w:val="20"/>
          <w:szCs w:val="20"/>
        </w:rPr>
        <w:t xml:space="preserve">Avance en indicadores programados </w:t>
      </w:r>
    </w:p>
    <w:tbl>
      <w:tblPr>
        <w:tblStyle w:val="a7"/>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F951D6">
        <w:tc>
          <w:tcPr>
            <w:tcW w:w="2942" w:type="dxa"/>
          </w:tcPr>
          <w:p w:rsidR="00F951D6" w:rsidRPr="00445422" w:rsidRDefault="004400AB">
            <w:pPr>
              <w:jc w:val="center"/>
              <w:rPr>
                <w:b/>
                <w:sz w:val="20"/>
                <w:szCs w:val="20"/>
              </w:rPr>
            </w:pPr>
            <w:r w:rsidRPr="00445422">
              <w:rPr>
                <w:b/>
                <w:sz w:val="20"/>
                <w:szCs w:val="20"/>
              </w:rPr>
              <w:t>Métrica</w:t>
            </w:r>
          </w:p>
        </w:tc>
        <w:tc>
          <w:tcPr>
            <w:tcW w:w="2943" w:type="dxa"/>
          </w:tcPr>
          <w:p w:rsidR="00F951D6" w:rsidRPr="00445422" w:rsidRDefault="004400AB">
            <w:pPr>
              <w:jc w:val="center"/>
              <w:rPr>
                <w:b/>
                <w:sz w:val="20"/>
                <w:szCs w:val="20"/>
              </w:rPr>
            </w:pPr>
            <w:r w:rsidRPr="00445422">
              <w:rPr>
                <w:b/>
                <w:sz w:val="20"/>
                <w:szCs w:val="20"/>
              </w:rPr>
              <w:t>Meta o Cumplimiento</w:t>
            </w:r>
          </w:p>
        </w:tc>
        <w:tc>
          <w:tcPr>
            <w:tcW w:w="2943" w:type="dxa"/>
          </w:tcPr>
          <w:p w:rsidR="00F951D6" w:rsidRPr="00445422" w:rsidRDefault="004400AB">
            <w:pPr>
              <w:jc w:val="center"/>
              <w:rPr>
                <w:b/>
                <w:sz w:val="20"/>
                <w:szCs w:val="20"/>
              </w:rPr>
            </w:pPr>
            <w:r w:rsidRPr="00445422">
              <w:rPr>
                <w:b/>
                <w:sz w:val="20"/>
                <w:szCs w:val="20"/>
              </w:rPr>
              <w:t>Avance</w:t>
            </w:r>
          </w:p>
        </w:tc>
      </w:tr>
      <w:tr w:rsidR="00F951D6">
        <w:tc>
          <w:tcPr>
            <w:tcW w:w="2942" w:type="dxa"/>
          </w:tcPr>
          <w:p w:rsidR="00F951D6" w:rsidRDefault="004400AB" w:rsidP="00615FA5">
            <w:pPr>
              <w:tabs>
                <w:tab w:val="left" w:pos="313"/>
              </w:tabs>
              <w:rPr>
                <w:sz w:val="20"/>
                <w:szCs w:val="20"/>
              </w:rPr>
            </w:pPr>
            <w:r>
              <w:rPr>
                <w:sz w:val="20"/>
                <w:szCs w:val="20"/>
              </w:rPr>
              <w:t>Número de registros de tesis de universidades y estudios relacionados a la temática de residuos y manejo de los desechos.</w:t>
            </w:r>
          </w:p>
          <w:p w:rsidR="00F951D6" w:rsidRDefault="00F951D6">
            <w:pPr>
              <w:tabs>
                <w:tab w:val="left" w:pos="313"/>
              </w:tabs>
              <w:ind w:left="313"/>
              <w:rPr>
                <w:sz w:val="20"/>
                <w:szCs w:val="20"/>
              </w:rPr>
            </w:pPr>
          </w:p>
          <w:p w:rsidR="00F951D6" w:rsidRDefault="00F951D6">
            <w:pPr>
              <w:tabs>
                <w:tab w:val="left" w:pos="313"/>
              </w:tabs>
              <w:ind w:left="313"/>
              <w:rPr>
                <w:sz w:val="20"/>
                <w:szCs w:val="20"/>
              </w:rPr>
            </w:pPr>
          </w:p>
          <w:p w:rsidR="00F951D6" w:rsidRDefault="00F951D6">
            <w:pPr>
              <w:tabs>
                <w:tab w:val="left" w:pos="313"/>
              </w:tabs>
              <w:ind w:left="313"/>
              <w:rPr>
                <w:sz w:val="20"/>
                <w:szCs w:val="20"/>
              </w:rPr>
            </w:pPr>
          </w:p>
          <w:p w:rsidR="00F951D6" w:rsidRDefault="00F951D6">
            <w:pPr>
              <w:tabs>
                <w:tab w:val="left" w:pos="313"/>
              </w:tabs>
              <w:ind w:left="313"/>
              <w:rPr>
                <w:sz w:val="20"/>
                <w:szCs w:val="20"/>
              </w:rPr>
            </w:pPr>
          </w:p>
          <w:p w:rsidR="00F951D6" w:rsidRDefault="00F951D6">
            <w:pPr>
              <w:tabs>
                <w:tab w:val="left" w:pos="313"/>
              </w:tabs>
              <w:ind w:left="313"/>
              <w:rPr>
                <w:sz w:val="20"/>
                <w:szCs w:val="20"/>
              </w:rPr>
            </w:pPr>
          </w:p>
          <w:p w:rsidR="00F951D6" w:rsidRDefault="00F951D6">
            <w:pPr>
              <w:tabs>
                <w:tab w:val="left" w:pos="313"/>
              </w:tabs>
              <w:ind w:left="313"/>
              <w:rPr>
                <w:sz w:val="20"/>
                <w:szCs w:val="20"/>
              </w:rPr>
            </w:pPr>
          </w:p>
          <w:p w:rsidR="00F951D6" w:rsidRDefault="00F951D6">
            <w:pPr>
              <w:tabs>
                <w:tab w:val="left" w:pos="313"/>
              </w:tabs>
              <w:ind w:left="313"/>
              <w:rPr>
                <w:sz w:val="20"/>
                <w:szCs w:val="20"/>
              </w:rPr>
            </w:pPr>
          </w:p>
          <w:p w:rsidR="00F951D6" w:rsidRDefault="00F951D6">
            <w:pPr>
              <w:tabs>
                <w:tab w:val="left" w:pos="313"/>
              </w:tabs>
              <w:rPr>
                <w:sz w:val="20"/>
                <w:szCs w:val="20"/>
              </w:rPr>
            </w:pPr>
          </w:p>
        </w:tc>
        <w:tc>
          <w:tcPr>
            <w:tcW w:w="2943" w:type="dxa"/>
          </w:tcPr>
          <w:p w:rsidR="00F951D6" w:rsidRDefault="004400AB" w:rsidP="00615FA5">
            <w:pPr>
              <w:rPr>
                <w:sz w:val="20"/>
                <w:szCs w:val="20"/>
              </w:rPr>
            </w:pPr>
            <w:r>
              <w:rPr>
                <w:sz w:val="20"/>
                <w:szCs w:val="20"/>
              </w:rPr>
              <w:t>Al menos una investigación o tesis sobre el aprovechamiento de residuos es realizada, promovida y divulgada cada año para fines de apoyar la gestión integral de residuos.</w:t>
            </w:r>
          </w:p>
        </w:tc>
        <w:tc>
          <w:tcPr>
            <w:tcW w:w="2943" w:type="dxa"/>
          </w:tcPr>
          <w:p w:rsidR="00F951D6" w:rsidRPr="008F21C0" w:rsidRDefault="004400AB">
            <w:pPr>
              <w:spacing w:line="288" w:lineRule="auto"/>
              <w:rPr>
                <w:sz w:val="20"/>
                <w:szCs w:val="20"/>
              </w:rPr>
            </w:pPr>
            <w:r w:rsidRPr="008F21C0">
              <w:rPr>
                <w:sz w:val="20"/>
                <w:szCs w:val="20"/>
              </w:rPr>
              <w:t>Estudio para la caracterización de los residuos en Bethania realizado.</w:t>
            </w:r>
          </w:p>
          <w:p w:rsidR="00F951D6" w:rsidRPr="008F21C0" w:rsidRDefault="00F951D6">
            <w:pPr>
              <w:spacing w:line="288" w:lineRule="auto"/>
              <w:rPr>
                <w:sz w:val="20"/>
                <w:szCs w:val="20"/>
              </w:rPr>
            </w:pPr>
          </w:p>
          <w:p w:rsidR="00F951D6" w:rsidRPr="008F21C0" w:rsidRDefault="004400AB">
            <w:pPr>
              <w:spacing w:line="288" w:lineRule="auto"/>
              <w:rPr>
                <w:sz w:val="20"/>
                <w:szCs w:val="20"/>
              </w:rPr>
            </w:pPr>
            <w:r w:rsidRPr="008F21C0">
              <w:rPr>
                <w:sz w:val="20"/>
                <w:szCs w:val="20"/>
              </w:rPr>
              <w:t>Estudio de pre-factibilidad para la medición y análisis del manejo de residuos sólidos y el diseño de un plan piloto de sistema de gestión integral de residuos sólidos en Panamá Este en construcción.</w:t>
            </w:r>
          </w:p>
          <w:p w:rsidR="00F951D6" w:rsidRPr="008F21C0" w:rsidRDefault="00F951D6">
            <w:pPr>
              <w:spacing w:line="288" w:lineRule="auto"/>
              <w:rPr>
                <w:sz w:val="20"/>
                <w:szCs w:val="20"/>
              </w:rPr>
            </w:pPr>
          </w:p>
          <w:p w:rsidR="00F951D6" w:rsidRPr="008F21C0" w:rsidRDefault="004400AB">
            <w:pPr>
              <w:spacing w:line="288" w:lineRule="auto"/>
              <w:rPr>
                <w:sz w:val="20"/>
                <w:szCs w:val="20"/>
              </w:rPr>
            </w:pPr>
            <w:r w:rsidRPr="008F21C0">
              <w:rPr>
                <w:sz w:val="20"/>
                <w:szCs w:val="20"/>
              </w:rPr>
              <w:t>33 empresas registradas en la plataforma Basurless.</w:t>
            </w:r>
          </w:p>
        </w:tc>
      </w:tr>
      <w:tr w:rsidR="00F951D6">
        <w:tc>
          <w:tcPr>
            <w:tcW w:w="2942" w:type="dxa"/>
          </w:tcPr>
          <w:p w:rsidR="00F951D6" w:rsidRDefault="004400AB" w:rsidP="00615FA5">
            <w:pPr>
              <w:tabs>
                <w:tab w:val="left" w:pos="313"/>
              </w:tabs>
              <w:rPr>
                <w:sz w:val="20"/>
                <w:szCs w:val="20"/>
              </w:rPr>
            </w:pPr>
            <w:r>
              <w:rPr>
                <w:sz w:val="20"/>
                <w:szCs w:val="20"/>
              </w:rPr>
              <w:t>Número de PYMES, cooperativas o negocios que implementan nuevos procesos de reciclaje o reutilización de residuos.</w:t>
            </w:r>
          </w:p>
        </w:tc>
        <w:tc>
          <w:tcPr>
            <w:tcW w:w="2943" w:type="dxa"/>
          </w:tcPr>
          <w:p w:rsidR="00F951D6" w:rsidRDefault="00F951D6">
            <w:pPr>
              <w:ind w:left="347" w:hanging="720"/>
              <w:rPr>
                <w:sz w:val="20"/>
                <w:szCs w:val="20"/>
              </w:rPr>
            </w:pPr>
          </w:p>
        </w:tc>
        <w:tc>
          <w:tcPr>
            <w:tcW w:w="2943" w:type="dxa"/>
          </w:tcPr>
          <w:p w:rsidR="00F951D6" w:rsidRDefault="00631CCB" w:rsidP="00631CCB">
            <w:pPr>
              <w:spacing w:line="288" w:lineRule="auto"/>
              <w:rPr>
                <w:sz w:val="20"/>
                <w:szCs w:val="20"/>
                <w:highlight w:val="white"/>
              </w:rPr>
            </w:pPr>
            <w:r>
              <w:rPr>
                <w:sz w:val="20"/>
                <w:szCs w:val="20"/>
                <w:highlight w:val="white"/>
              </w:rPr>
              <w:t>9</w:t>
            </w:r>
            <w:r w:rsidR="004400AB">
              <w:rPr>
                <w:sz w:val="20"/>
                <w:szCs w:val="20"/>
                <w:highlight w:val="white"/>
              </w:rPr>
              <w:t xml:space="preserve"> empresas </w:t>
            </w:r>
            <w:r w:rsidR="001875D9">
              <w:rPr>
                <w:sz w:val="20"/>
                <w:szCs w:val="20"/>
                <w:highlight w:val="white"/>
              </w:rPr>
              <w:t>recibieron la Certificación Basura Cero a Junio 2019.</w:t>
            </w:r>
            <w:r w:rsidR="004400AB">
              <w:rPr>
                <w:sz w:val="20"/>
                <w:szCs w:val="20"/>
                <w:highlight w:val="white"/>
              </w:rPr>
              <w:t xml:space="preserve"> </w:t>
            </w:r>
          </w:p>
        </w:tc>
      </w:tr>
    </w:tbl>
    <w:p w:rsidR="00F951D6" w:rsidRDefault="00F951D6">
      <w:pPr>
        <w:rPr>
          <w:b/>
          <w:sz w:val="20"/>
          <w:szCs w:val="20"/>
        </w:rPr>
      </w:pPr>
    </w:p>
    <w:p w:rsidR="00F951D6" w:rsidRDefault="00F951D6">
      <w:pPr>
        <w:pBdr>
          <w:bottom w:val="none" w:sz="0" w:space="8" w:color="000000"/>
        </w:pBdr>
        <w:shd w:val="clear" w:color="auto" w:fill="FFFFFF"/>
        <w:spacing w:after="0" w:line="310" w:lineRule="auto"/>
        <w:rPr>
          <w:b/>
          <w:sz w:val="20"/>
          <w:szCs w:val="20"/>
        </w:rPr>
      </w:pPr>
    </w:p>
    <w:p w:rsidR="00F951D6" w:rsidRPr="00E51F3B" w:rsidRDefault="00C80792">
      <w:pPr>
        <w:pBdr>
          <w:bottom w:val="none" w:sz="0" w:space="8" w:color="000000"/>
        </w:pBdr>
        <w:shd w:val="clear" w:color="auto" w:fill="FFFFFF"/>
        <w:spacing w:after="0" w:line="310" w:lineRule="auto"/>
        <w:rPr>
          <w:b/>
          <w:sz w:val="24"/>
          <w:szCs w:val="24"/>
        </w:rPr>
      </w:pPr>
      <w:r>
        <w:rPr>
          <w:b/>
          <w:sz w:val="24"/>
          <w:szCs w:val="24"/>
        </w:rPr>
        <w:t xml:space="preserve">Objetivo específico </w:t>
      </w:r>
      <w:r w:rsidR="004400AB" w:rsidRPr="00C80792">
        <w:rPr>
          <w:b/>
          <w:sz w:val="24"/>
          <w:szCs w:val="24"/>
          <w:u w:val="single"/>
        </w:rPr>
        <w:t>11. Gestionar la estructuración e implementación de programas de capacitación continua</w:t>
      </w:r>
    </w:p>
    <w:p w:rsidR="00F951D6" w:rsidRDefault="00F951D6">
      <w:pPr>
        <w:pBdr>
          <w:bottom w:val="none" w:sz="0" w:space="8" w:color="000000"/>
        </w:pBdr>
        <w:shd w:val="clear" w:color="auto" w:fill="FFFFFF"/>
        <w:spacing w:after="0" w:line="310" w:lineRule="auto"/>
        <w:rPr>
          <w:sz w:val="20"/>
          <w:szCs w:val="20"/>
        </w:rPr>
      </w:pPr>
    </w:p>
    <w:p w:rsidR="00F951D6" w:rsidRDefault="004400AB">
      <w:pPr>
        <w:pBdr>
          <w:bottom w:val="none" w:sz="0" w:space="8" w:color="000000"/>
        </w:pBdr>
        <w:shd w:val="clear" w:color="auto" w:fill="FFFFFF"/>
        <w:spacing w:after="0" w:line="310" w:lineRule="auto"/>
        <w:rPr>
          <w:b/>
          <w:sz w:val="20"/>
          <w:szCs w:val="20"/>
        </w:rPr>
      </w:pPr>
      <w:r>
        <w:rPr>
          <w:b/>
          <w:sz w:val="20"/>
          <w:szCs w:val="20"/>
        </w:rPr>
        <w:t>1- Información del Componente o Subcomponente</w:t>
      </w:r>
    </w:p>
    <w:p w:rsidR="00F951D6" w:rsidRDefault="004400AB">
      <w:pPr>
        <w:pBdr>
          <w:bottom w:val="none" w:sz="0" w:space="8" w:color="000000"/>
        </w:pBdr>
        <w:shd w:val="clear" w:color="auto" w:fill="FFFFFF"/>
        <w:spacing w:after="0" w:line="310" w:lineRule="auto"/>
        <w:rPr>
          <w:sz w:val="20"/>
          <w:szCs w:val="20"/>
        </w:rPr>
      </w:pPr>
      <w:r>
        <w:rPr>
          <w:sz w:val="20"/>
          <w:szCs w:val="20"/>
        </w:rPr>
        <w:t>Ubicación: Ciudad de Panamá</w:t>
      </w:r>
    </w:p>
    <w:p w:rsidR="00F951D6" w:rsidRDefault="004400AB">
      <w:pPr>
        <w:pBdr>
          <w:bottom w:val="none" w:sz="0" w:space="8" w:color="000000"/>
        </w:pBdr>
        <w:shd w:val="clear" w:color="auto" w:fill="FFFFFF"/>
        <w:spacing w:after="0" w:line="310" w:lineRule="auto"/>
        <w:rPr>
          <w:sz w:val="20"/>
          <w:szCs w:val="20"/>
        </w:rPr>
      </w:pPr>
      <w:r>
        <w:rPr>
          <w:sz w:val="20"/>
          <w:szCs w:val="20"/>
        </w:rPr>
        <w:t>Fecha de inicio: Septiembre 2015</w:t>
      </w:r>
    </w:p>
    <w:p w:rsidR="00F951D6" w:rsidRDefault="004400AB">
      <w:pPr>
        <w:pBdr>
          <w:bottom w:val="none" w:sz="0" w:space="8" w:color="000000"/>
        </w:pBdr>
        <w:shd w:val="clear" w:color="auto" w:fill="FFFFFF"/>
        <w:spacing w:after="0" w:line="310" w:lineRule="auto"/>
        <w:rPr>
          <w:sz w:val="20"/>
          <w:szCs w:val="20"/>
        </w:rPr>
      </w:pPr>
      <w:r>
        <w:rPr>
          <w:sz w:val="20"/>
          <w:szCs w:val="20"/>
        </w:rPr>
        <w:t>Plazo de ejecución: 20 años</w:t>
      </w:r>
    </w:p>
    <w:p w:rsidR="00F67D75" w:rsidRDefault="004400AB">
      <w:pPr>
        <w:pBdr>
          <w:bottom w:val="none" w:sz="0" w:space="8" w:color="000000"/>
        </w:pBdr>
        <w:shd w:val="clear" w:color="auto" w:fill="FFFFFF"/>
        <w:spacing w:after="0" w:line="310" w:lineRule="auto"/>
        <w:rPr>
          <w:sz w:val="20"/>
          <w:szCs w:val="20"/>
        </w:rPr>
      </w:pPr>
      <w:r>
        <w:rPr>
          <w:sz w:val="20"/>
          <w:szCs w:val="20"/>
        </w:rPr>
        <w:t>Cantidad de beneficiarios: Habitantes del distrito de Panamá</w:t>
      </w:r>
    </w:p>
    <w:p w:rsidR="00F67D75" w:rsidRDefault="00F67D75">
      <w:pPr>
        <w:pBdr>
          <w:bottom w:val="none" w:sz="0" w:space="8" w:color="000000"/>
        </w:pBdr>
        <w:shd w:val="clear" w:color="auto" w:fill="FFFFFF"/>
        <w:spacing w:after="0" w:line="310" w:lineRule="auto"/>
        <w:rPr>
          <w:sz w:val="20"/>
          <w:szCs w:val="20"/>
        </w:rPr>
      </w:pPr>
    </w:p>
    <w:p w:rsidR="00F951D6" w:rsidRDefault="004400AB">
      <w:pPr>
        <w:numPr>
          <w:ilvl w:val="0"/>
          <w:numId w:val="27"/>
        </w:numPr>
        <w:spacing w:after="0"/>
        <w:rPr>
          <w:b/>
          <w:sz w:val="20"/>
          <w:szCs w:val="20"/>
        </w:rPr>
      </w:pPr>
      <w:r>
        <w:rPr>
          <w:b/>
          <w:sz w:val="20"/>
          <w:szCs w:val="20"/>
        </w:rPr>
        <w:t>Av</w:t>
      </w:r>
      <w:r w:rsidR="008F21C0">
        <w:rPr>
          <w:b/>
          <w:sz w:val="20"/>
          <w:szCs w:val="20"/>
        </w:rPr>
        <w:t>ance en indicadores programados:</w:t>
      </w:r>
    </w:p>
    <w:p w:rsidR="00F951D6" w:rsidRDefault="00F951D6">
      <w:pPr>
        <w:rPr>
          <w:b/>
          <w:sz w:val="20"/>
          <w:szCs w:val="20"/>
        </w:rPr>
      </w:pPr>
    </w:p>
    <w:tbl>
      <w:tblPr>
        <w:tblStyle w:val="a8"/>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6"/>
        <w:gridCol w:w="2946"/>
        <w:gridCol w:w="2946"/>
      </w:tblGrid>
      <w:tr w:rsidR="00F951D6">
        <w:tc>
          <w:tcPr>
            <w:tcW w:w="2946" w:type="dxa"/>
          </w:tcPr>
          <w:p w:rsidR="00F951D6" w:rsidRDefault="004400AB">
            <w:pPr>
              <w:jc w:val="center"/>
              <w:rPr>
                <w:sz w:val="20"/>
                <w:szCs w:val="20"/>
              </w:rPr>
            </w:pPr>
            <w:r>
              <w:rPr>
                <w:sz w:val="20"/>
                <w:szCs w:val="20"/>
              </w:rPr>
              <w:t>Métrica</w:t>
            </w:r>
          </w:p>
        </w:tc>
        <w:tc>
          <w:tcPr>
            <w:tcW w:w="2946" w:type="dxa"/>
          </w:tcPr>
          <w:p w:rsidR="00F951D6" w:rsidRDefault="004400AB">
            <w:pPr>
              <w:jc w:val="center"/>
              <w:rPr>
                <w:sz w:val="20"/>
                <w:szCs w:val="20"/>
              </w:rPr>
            </w:pPr>
            <w:r>
              <w:rPr>
                <w:sz w:val="20"/>
                <w:szCs w:val="20"/>
              </w:rPr>
              <w:t>Meta o Cumplimiento</w:t>
            </w:r>
          </w:p>
        </w:tc>
        <w:tc>
          <w:tcPr>
            <w:tcW w:w="2946" w:type="dxa"/>
          </w:tcPr>
          <w:p w:rsidR="00F951D6" w:rsidRDefault="004400AB">
            <w:pPr>
              <w:jc w:val="center"/>
              <w:rPr>
                <w:sz w:val="20"/>
                <w:szCs w:val="20"/>
              </w:rPr>
            </w:pPr>
            <w:r>
              <w:rPr>
                <w:sz w:val="20"/>
                <w:szCs w:val="20"/>
              </w:rPr>
              <w:t>Avance</w:t>
            </w:r>
          </w:p>
        </w:tc>
      </w:tr>
      <w:tr w:rsidR="00F951D6">
        <w:tc>
          <w:tcPr>
            <w:tcW w:w="2946" w:type="dxa"/>
            <w:shd w:val="clear" w:color="auto" w:fill="auto"/>
            <w:tcMar>
              <w:top w:w="100" w:type="dxa"/>
              <w:left w:w="100" w:type="dxa"/>
              <w:bottom w:w="100" w:type="dxa"/>
              <w:right w:w="100" w:type="dxa"/>
            </w:tcMar>
          </w:tcPr>
          <w:p w:rsidR="00F951D6" w:rsidRDefault="004400AB" w:rsidP="00615FA5">
            <w:pPr>
              <w:rPr>
                <w:sz w:val="20"/>
                <w:szCs w:val="20"/>
              </w:rPr>
            </w:pPr>
            <w:r>
              <w:rPr>
                <w:sz w:val="20"/>
                <w:szCs w:val="20"/>
              </w:rPr>
              <w:lastRenderedPageBreak/>
              <w:t xml:space="preserve">Número de empresas de recicladores capacitadas según tipo de residuos y por áreas de desarrollo. </w:t>
            </w:r>
          </w:p>
        </w:tc>
        <w:tc>
          <w:tcPr>
            <w:tcW w:w="2946" w:type="dxa"/>
            <w:shd w:val="clear" w:color="auto" w:fill="auto"/>
            <w:tcMar>
              <w:top w:w="100" w:type="dxa"/>
              <w:left w:w="100" w:type="dxa"/>
              <w:bottom w:w="100" w:type="dxa"/>
              <w:right w:w="100" w:type="dxa"/>
            </w:tcMar>
          </w:tcPr>
          <w:p w:rsidR="00F951D6" w:rsidRDefault="00F951D6">
            <w:pPr>
              <w:widowControl w:val="0"/>
              <w:rPr>
                <w:b/>
                <w:sz w:val="20"/>
                <w:szCs w:val="20"/>
              </w:rPr>
            </w:pPr>
          </w:p>
        </w:tc>
        <w:tc>
          <w:tcPr>
            <w:tcW w:w="2946" w:type="dxa"/>
            <w:shd w:val="clear" w:color="auto" w:fill="auto"/>
            <w:tcMar>
              <w:top w:w="100" w:type="dxa"/>
              <w:left w:w="100" w:type="dxa"/>
              <w:bottom w:w="100" w:type="dxa"/>
              <w:right w:w="100" w:type="dxa"/>
            </w:tcMar>
          </w:tcPr>
          <w:p w:rsidR="00F951D6" w:rsidRPr="001875D9" w:rsidRDefault="001875D9" w:rsidP="001875D9">
            <w:pPr>
              <w:widowControl w:val="0"/>
              <w:rPr>
                <w:sz w:val="20"/>
                <w:szCs w:val="20"/>
              </w:rPr>
            </w:pPr>
            <w:r w:rsidRPr="001875D9">
              <w:rPr>
                <w:sz w:val="20"/>
                <w:szCs w:val="20"/>
              </w:rPr>
              <w:t xml:space="preserve">Ninguna </w:t>
            </w:r>
            <w:r>
              <w:rPr>
                <w:sz w:val="20"/>
                <w:szCs w:val="20"/>
              </w:rPr>
              <w:t>hasta Junio 2019.</w:t>
            </w:r>
          </w:p>
        </w:tc>
      </w:tr>
      <w:tr w:rsidR="00F951D6">
        <w:tc>
          <w:tcPr>
            <w:tcW w:w="2946" w:type="dxa"/>
            <w:shd w:val="clear" w:color="auto" w:fill="auto"/>
            <w:tcMar>
              <w:top w:w="100" w:type="dxa"/>
              <w:left w:w="100" w:type="dxa"/>
              <w:bottom w:w="100" w:type="dxa"/>
              <w:right w:w="100" w:type="dxa"/>
            </w:tcMar>
          </w:tcPr>
          <w:p w:rsidR="00F951D6" w:rsidRDefault="004400AB" w:rsidP="00615FA5">
            <w:pPr>
              <w:rPr>
                <w:sz w:val="20"/>
                <w:szCs w:val="20"/>
              </w:rPr>
            </w:pPr>
            <w:r>
              <w:rPr>
                <w:sz w:val="20"/>
                <w:szCs w:val="20"/>
              </w:rPr>
              <w:t xml:space="preserve">Número de recolectores capacitados según tipo de residuos y por áreas.   </w:t>
            </w:r>
          </w:p>
        </w:tc>
        <w:tc>
          <w:tcPr>
            <w:tcW w:w="2946" w:type="dxa"/>
            <w:shd w:val="clear" w:color="auto" w:fill="auto"/>
            <w:tcMar>
              <w:top w:w="100" w:type="dxa"/>
              <w:left w:w="100" w:type="dxa"/>
              <w:bottom w:w="100" w:type="dxa"/>
              <w:right w:w="100" w:type="dxa"/>
            </w:tcMar>
          </w:tcPr>
          <w:p w:rsidR="00F951D6" w:rsidRDefault="004400AB" w:rsidP="00615FA5">
            <w:pPr>
              <w:ind w:left="-13"/>
              <w:rPr>
                <w:sz w:val="20"/>
                <w:szCs w:val="20"/>
              </w:rPr>
            </w:pPr>
            <w:r>
              <w:rPr>
                <w:sz w:val="20"/>
                <w:szCs w:val="20"/>
              </w:rPr>
              <w:t>Más del 80% de recolectores inscritos en programas, cursos, talleres o diplomados sobre el potencial de aprovechamiento de residuos sólidos y en otras áreas del desarrollo de negocios.</w:t>
            </w:r>
          </w:p>
        </w:tc>
        <w:tc>
          <w:tcPr>
            <w:tcW w:w="2946" w:type="dxa"/>
            <w:shd w:val="clear" w:color="auto" w:fill="auto"/>
            <w:tcMar>
              <w:top w:w="100" w:type="dxa"/>
              <w:left w:w="100" w:type="dxa"/>
              <w:bottom w:w="100" w:type="dxa"/>
              <w:right w:w="100" w:type="dxa"/>
            </w:tcMar>
          </w:tcPr>
          <w:p w:rsidR="00F951D6" w:rsidRDefault="004400AB" w:rsidP="001875D9">
            <w:pPr>
              <w:widowControl w:val="0"/>
              <w:rPr>
                <w:b/>
                <w:sz w:val="20"/>
                <w:szCs w:val="20"/>
              </w:rPr>
            </w:pPr>
            <w:r w:rsidRPr="00376C2B">
              <w:rPr>
                <w:sz w:val="20"/>
                <w:szCs w:val="20"/>
              </w:rPr>
              <w:t>10 re</w:t>
            </w:r>
            <w:r w:rsidR="001875D9" w:rsidRPr="00376C2B">
              <w:rPr>
                <w:sz w:val="20"/>
                <w:szCs w:val="20"/>
              </w:rPr>
              <w:t xml:space="preserve">colectores de base capacitados. </w:t>
            </w:r>
          </w:p>
        </w:tc>
      </w:tr>
      <w:tr w:rsidR="00F951D6">
        <w:tc>
          <w:tcPr>
            <w:tcW w:w="2946" w:type="dxa"/>
            <w:shd w:val="clear" w:color="auto" w:fill="auto"/>
            <w:tcMar>
              <w:top w:w="100" w:type="dxa"/>
              <w:left w:w="100" w:type="dxa"/>
              <w:bottom w:w="100" w:type="dxa"/>
              <w:right w:w="100" w:type="dxa"/>
            </w:tcMar>
          </w:tcPr>
          <w:p w:rsidR="00F951D6" w:rsidRDefault="004400AB" w:rsidP="00615FA5">
            <w:pPr>
              <w:rPr>
                <w:sz w:val="20"/>
                <w:szCs w:val="20"/>
              </w:rPr>
            </w:pPr>
            <w:r>
              <w:rPr>
                <w:sz w:val="20"/>
                <w:szCs w:val="20"/>
              </w:rPr>
              <w:t>Número de programas o cursos creados.</w:t>
            </w:r>
          </w:p>
        </w:tc>
        <w:tc>
          <w:tcPr>
            <w:tcW w:w="2946" w:type="dxa"/>
            <w:shd w:val="clear" w:color="auto" w:fill="auto"/>
            <w:tcMar>
              <w:top w:w="100" w:type="dxa"/>
              <w:left w:w="100" w:type="dxa"/>
              <w:bottom w:w="100" w:type="dxa"/>
              <w:right w:w="100" w:type="dxa"/>
            </w:tcMar>
          </w:tcPr>
          <w:p w:rsidR="00F951D6" w:rsidRDefault="004400AB" w:rsidP="00615FA5">
            <w:pPr>
              <w:rPr>
                <w:sz w:val="20"/>
                <w:szCs w:val="20"/>
              </w:rPr>
            </w:pPr>
            <w:r>
              <w:rPr>
                <w:sz w:val="20"/>
                <w:szCs w:val="20"/>
              </w:rPr>
              <w:t xml:space="preserve">Al menos un programa de diplomado y un curso del INADEH o de otros centros de capacitación dirigidos a interesados en el aprovechamiento de residuos es implementado y se dictan cada año. </w:t>
            </w:r>
          </w:p>
        </w:tc>
        <w:tc>
          <w:tcPr>
            <w:tcW w:w="2946" w:type="dxa"/>
            <w:shd w:val="clear" w:color="auto" w:fill="auto"/>
            <w:tcMar>
              <w:top w:w="100" w:type="dxa"/>
              <w:left w:w="100" w:type="dxa"/>
              <w:bottom w:w="100" w:type="dxa"/>
              <w:right w:w="100" w:type="dxa"/>
            </w:tcMar>
          </w:tcPr>
          <w:p w:rsidR="00F951D6" w:rsidRDefault="004400AB">
            <w:pPr>
              <w:spacing w:line="288" w:lineRule="auto"/>
              <w:rPr>
                <w:sz w:val="20"/>
                <w:szCs w:val="20"/>
                <w:highlight w:val="white"/>
              </w:rPr>
            </w:pPr>
            <w:r>
              <w:rPr>
                <w:sz w:val="20"/>
                <w:szCs w:val="20"/>
                <w:highlight w:val="white"/>
              </w:rPr>
              <w:t xml:space="preserve">Creación de la </w:t>
            </w:r>
            <w:r w:rsidR="00A97117">
              <w:rPr>
                <w:sz w:val="20"/>
                <w:szCs w:val="20"/>
                <w:highlight w:val="white"/>
              </w:rPr>
              <w:t>currículo</w:t>
            </w:r>
            <w:r>
              <w:rPr>
                <w:sz w:val="20"/>
                <w:szCs w:val="20"/>
                <w:highlight w:val="white"/>
              </w:rPr>
              <w:t xml:space="preserve"> del curso de Gestión Integral de Residuos Sólidos en el INADEH gestionada por el Programa. </w:t>
            </w:r>
          </w:p>
          <w:p w:rsidR="00F951D6" w:rsidRDefault="00F951D6">
            <w:pPr>
              <w:spacing w:line="288" w:lineRule="auto"/>
              <w:rPr>
                <w:sz w:val="20"/>
                <w:szCs w:val="20"/>
                <w:highlight w:val="white"/>
              </w:rPr>
            </w:pPr>
          </w:p>
          <w:p w:rsidR="00F951D6" w:rsidRDefault="004400AB">
            <w:pPr>
              <w:spacing w:line="288" w:lineRule="auto"/>
              <w:rPr>
                <w:b/>
                <w:sz w:val="20"/>
                <w:szCs w:val="20"/>
              </w:rPr>
            </w:pPr>
            <w:r>
              <w:rPr>
                <w:sz w:val="20"/>
                <w:szCs w:val="20"/>
                <w:highlight w:val="white"/>
              </w:rPr>
              <w:t>Diplomado en Gestión Integral de Residuos en la Universidad Latina de Panamá como producto indirecto del Programa</w:t>
            </w:r>
          </w:p>
        </w:tc>
      </w:tr>
      <w:tr w:rsidR="00F951D6">
        <w:tc>
          <w:tcPr>
            <w:tcW w:w="2946" w:type="dxa"/>
            <w:shd w:val="clear" w:color="auto" w:fill="auto"/>
            <w:tcMar>
              <w:top w:w="100" w:type="dxa"/>
              <w:left w:w="100" w:type="dxa"/>
              <w:bottom w:w="100" w:type="dxa"/>
              <w:right w:w="100" w:type="dxa"/>
            </w:tcMar>
          </w:tcPr>
          <w:p w:rsidR="00F951D6" w:rsidRDefault="004400AB">
            <w:pPr>
              <w:widowControl w:val="0"/>
              <w:rPr>
                <w:b/>
                <w:sz w:val="20"/>
                <w:szCs w:val="20"/>
              </w:rPr>
            </w:pPr>
            <w:r>
              <w:rPr>
                <w:b/>
                <w:sz w:val="20"/>
                <w:szCs w:val="20"/>
              </w:rPr>
              <w:t>Otros indicadores</w:t>
            </w:r>
          </w:p>
          <w:p w:rsidR="00F951D6" w:rsidRDefault="004400AB">
            <w:pPr>
              <w:widowControl w:val="0"/>
              <w:rPr>
                <w:sz w:val="20"/>
                <w:szCs w:val="20"/>
              </w:rPr>
            </w:pPr>
            <w:r>
              <w:rPr>
                <w:sz w:val="20"/>
                <w:szCs w:val="20"/>
              </w:rPr>
              <w:t xml:space="preserve">Capacitaciones Sobre Compostaje y Huertos Urbanos </w:t>
            </w:r>
          </w:p>
        </w:tc>
        <w:tc>
          <w:tcPr>
            <w:tcW w:w="2946" w:type="dxa"/>
            <w:shd w:val="clear" w:color="auto" w:fill="auto"/>
            <w:tcMar>
              <w:top w:w="100" w:type="dxa"/>
              <w:left w:w="100" w:type="dxa"/>
              <w:bottom w:w="100" w:type="dxa"/>
              <w:right w:w="100" w:type="dxa"/>
            </w:tcMar>
          </w:tcPr>
          <w:p w:rsidR="00F951D6" w:rsidRDefault="004400AB">
            <w:pPr>
              <w:widowControl w:val="0"/>
              <w:rPr>
                <w:sz w:val="20"/>
                <w:szCs w:val="20"/>
              </w:rPr>
            </w:pPr>
            <w:r>
              <w:rPr>
                <w:sz w:val="20"/>
                <w:szCs w:val="20"/>
              </w:rPr>
              <w:t>Al menos 10 charlas en el centro de aprovechamiento de residuos orgánicos.</w:t>
            </w:r>
          </w:p>
        </w:tc>
        <w:tc>
          <w:tcPr>
            <w:tcW w:w="2946" w:type="dxa"/>
            <w:shd w:val="clear" w:color="auto" w:fill="auto"/>
            <w:tcMar>
              <w:top w:w="100" w:type="dxa"/>
              <w:left w:w="100" w:type="dxa"/>
              <w:bottom w:w="100" w:type="dxa"/>
              <w:right w:w="100" w:type="dxa"/>
            </w:tcMar>
          </w:tcPr>
          <w:p w:rsidR="00F951D6" w:rsidRDefault="004400AB">
            <w:pPr>
              <w:widowControl w:val="0"/>
              <w:rPr>
                <w:sz w:val="20"/>
                <w:szCs w:val="20"/>
              </w:rPr>
            </w:pPr>
            <w:r>
              <w:rPr>
                <w:sz w:val="20"/>
                <w:szCs w:val="20"/>
              </w:rPr>
              <w:t>20 charlas impartidas en el centro educacional de compostaje y huertos urbanos en el EVE-IPHE.</w:t>
            </w:r>
          </w:p>
        </w:tc>
      </w:tr>
    </w:tbl>
    <w:p w:rsidR="00F951D6" w:rsidRDefault="00F951D6">
      <w:pPr>
        <w:rPr>
          <w:b/>
          <w:sz w:val="20"/>
          <w:szCs w:val="20"/>
        </w:rPr>
      </w:pPr>
    </w:p>
    <w:p w:rsidR="00F951D6" w:rsidRPr="00E51F3B" w:rsidRDefault="00C80792">
      <w:pPr>
        <w:pBdr>
          <w:bottom w:val="none" w:sz="0" w:space="8" w:color="000000"/>
        </w:pBdr>
        <w:shd w:val="clear" w:color="auto" w:fill="FFFFFF"/>
        <w:spacing w:after="0" w:line="310" w:lineRule="auto"/>
        <w:rPr>
          <w:b/>
          <w:sz w:val="24"/>
          <w:szCs w:val="24"/>
        </w:rPr>
      </w:pPr>
      <w:r>
        <w:rPr>
          <w:b/>
          <w:sz w:val="24"/>
          <w:szCs w:val="24"/>
        </w:rPr>
        <w:t>Objetivo específico</w:t>
      </w:r>
      <w:r w:rsidR="00445422">
        <w:rPr>
          <w:b/>
          <w:sz w:val="24"/>
          <w:szCs w:val="24"/>
        </w:rPr>
        <w:t xml:space="preserve"> </w:t>
      </w:r>
      <w:r w:rsidR="004400AB" w:rsidRPr="00445422">
        <w:rPr>
          <w:b/>
          <w:sz w:val="24"/>
          <w:szCs w:val="24"/>
          <w:u w:val="single"/>
        </w:rPr>
        <w:t xml:space="preserve">12. Impulsar MIPYMES </w:t>
      </w:r>
      <w:r w:rsidR="00376C2B" w:rsidRPr="00445422">
        <w:rPr>
          <w:b/>
          <w:sz w:val="24"/>
          <w:szCs w:val="24"/>
          <w:u w:val="single"/>
        </w:rPr>
        <w:t>así</w:t>
      </w:r>
      <w:r w:rsidR="004400AB" w:rsidRPr="00445422">
        <w:rPr>
          <w:b/>
          <w:sz w:val="24"/>
          <w:szCs w:val="24"/>
          <w:u w:val="single"/>
        </w:rPr>
        <w:t xml:space="preserve"> como cooperativas y negocios basados en el aprovechamiento de residuos.</w:t>
      </w:r>
    </w:p>
    <w:p w:rsidR="00F951D6" w:rsidRDefault="00F951D6">
      <w:pPr>
        <w:pBdr>
          <w:bottom w:val="none" w:sz="0" w:space="8" w:color="000000"/>
        </w:pBdr>
        <w:shd w:val="clear" w:color="auto" w:fill="FFFFFF"/>
        <w:spacing w:after="0" w:line="310" w:lineRule="auto"/>
        <w:rPr>
          <w:sz w:val="20"/>
          <w:szCs w:val="20"/>
        </w:rPr>
      </w:pPr>
    </w:p>
    <w:p w:rsidR="00F951D6" w:rsidRDefault="004400AB">
      <w:pPr>
        <w:pBdr>
          <w:bottom w:val="none" w:sz="0" w:space="8" w:color="000000"/>
        </w:pBdr>
        <w:shd w:val="clear" w:color="auto" w:fill="FFFFFF"/>
        <w:spacing w:after="0" w:line="310" w:lineRule="auto"/>
        <w:rPr>
          <w:b/>
          <w:sz w:val="20"/>
          <w:szCs w:val="20"/>
        </w:rPr>
      </w:pPr>
      <w:r>
        <w:rPr>
          <w:b/>
          <w:sz w:val="20"/>
          <w:szCs w:val="20"/>
        </w:rPr>
        <w:t>1- Información del Componente o Subcomponente</w:t>
      </w:r>
    </w:p>
    <w:p w:rsidR="00F951D6" w:rsidRDefault="004400AB">
      <w:pPr>
        <w:pBdr>
          <w:bottom w:val="none" w:sz="0" w:space="8" w:color="000000"/>
        </w:pBdr>
        <w:shd w:val="clear" w:color="auto" w:fill="FFFFFF"/>
        <w:spacing w:after="0" w:line="310" w:lineRule="auto"/>
        <w:rPr>
          <w:sz w:val="20"/>
          <w:szCs w:val="20"/>
        </w:rPr>
      </w:pPr>
      <w:r>
        <w:rPr>
          <w:sz w:val="20"/>
          <w:szCs w:val="20"/>
        </w:rPr>
        <w:t>Ubicación: Ciudad de Panamá</w:t>
      </w:r>
    </w:p>
    <w:p w:rsidR="00F951D6" w:rsidRDefault="004400AB">
      <w:pPr>
        <w:pBdr>
          <w:bottom w:val="none" w:sz="0" w:space="8" w:color="000000"/>
        </w:pBdr>
        <w:shd w:val="clear" w:color="auto" w:fill="FFFFFF"/>
        <w:spacing w:after="0" w:line="310" w:lineRule="auto"/>
        <w:rPr>
          <w:sz w:val="20"/>
          <w:szCs w:val="20"/>
        </w:rPr>
      </w:pPr>
      <w:r>
        <w:rPr>
          <w:sz w:val="20"/>
          <w:szCs w:val="20"/>
        </w:rPr>
        <w:t>Fecha de inicio: Septiembre 2015</w:t>
      </w:r>
    </w:p>
    <w:p w:rsidR="00F951D6" w:rsidRDefault="004400AB">
      <w:pPr>
        <w:pBdr>
          <w:bottom w:val="none" w:sz="0" w:space="8" w:color="000000"/>
        </w:pBdr>
        <w:shd w:val="clear" w:color="auto" w:fill="FFFFFF"/>
        <w:spacing w:after="0" w:line="310" w:lineRule="auto"/>
        <w:rPr>
          <w:sz w:val="20"/>
          <w:szCs w:val="20"/>
        </w:rPr>
      </w:pPr>
      <w:r>
        <w:rPr>
          <w:sz w:val="20"/>
          <w:szCs w:val="20"/>
        </w:rPr>
        <w:t>Plazo de ejecución: 20 años</w:t>
      </w:r>
    </w:p>
    <w:p w:rsidR="00F951D6" w:rsidRDefault="004400AB" w:rsidP="00445422">
      <w:pPr>
        <w:pBdr>
          <w:bottom w:val="none" w:sz="0" w:space="8" w:color="000000"/>
        </w:pBdr>
        <w:shd w:val="clear" w:color="auto" w:fill="FFFFFF"/>
        <w:spacing w:after="0" w:line="310" w:lineRule="auto"/>
        <w:rPr>
          <w:sz w:val="20"/>
          <w:szCs w:val="20"/>
        </w:rPr>
      </w:pPr>
      <w:r>
        <w:rPr>
          <w:sz w:val="20"/>
          <w:szCs w:val="20"/>
        </w:rPr>
        <w:t>Cantidad de beneficiarios: Distrito de Panamá</w:t>
      </w:r>
    </w:p>
    <w:p w:rsidR="00F951D6" w:rsidRDefault="004400AB">
      <w:pPr>
        <w:numPr>
          <w:ilvl w:val="0"/>
          <w:numId w:val="12"/>
        </w:numPr>
        <w:rPr>
          <w:b/>
          <w:sz w:val="20"/>
          <w:szCs w:val="20"/>
        </w:rPr>
      </w:pPr>
      <w:r>
        <w:rPr>
          <w:b/>
          <w:sz w:val="20"/>
          <w:szCs w:val="20"/>
        </w:rPr>
        <w:t>Ava</w:t>
      </w:r>
      <w:r w:rsidR="00615FA5">
        <w:rPr>
          <w:b/>
          <w:sz w:val="20"/>
          <w:szCs w:val="20"/>
        </w:rPr>
        <w:t>nce en indicadores programados</w:t>
      </w:r>
    </w:p>
    <w:tbl>
      <w:tblPr>
        <w:tblStyle w:val="a9"/>
        <w:tblW w:w="8838" w:type="dxa"/>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6A0" w:firstRow="1" w:lastRow="0" w:firstColumn="1" w:lastColumn="0" w:noHBand="1" w:noVBand="1"/>
      </w:tblPr>
      <w:tblGrid>
        <w:gridCol w:w="2946"/>
        <w:gridCol w:w="2946"/>
        <w:gridCol w:w="2946"/>
      </w:tblGrid>
      <w:tr w:rsidR="00F951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6" w:type="dxa"/>
          </w:tcPr>
          <w:p w:rsidR="00F951D6" w:rsidRPr="00445422" w:rsidRDefault="004400AB">
            <w:pPr>
              <w:rPr>
                <w:sz w:val="20"/>
                <w:szCs w:val="20"/>
              </w:rPr>
            </w:pPr>
            <w:r w:rsidRPr="00445422">
              <w:rPr>
                <w:sz w:val="20"/>
                <w:szCs w:val="20"/>
              </w:rPr>
              <w:t>Métrica</w:t>
            </w:r>
          </w:p>
        </w:tc>
        <w:tc>
          <w:tcPr>
            <w:tcW w:w="2946" w:type="dxa"/>
          </w:tcPr>
          <w:p w:rsidR="00F951D6" w:rsidRPr="00445422" w:rsidRDefault="004400AB">
            <w:pPr>
              <w:jc w:val="center"/>
              <w:cnfStyle w:val="100000000000" w:firstRow="1" w:lastRow="0" w:firstColumn="0" w:lastColumn="0" w:oddVBand="0" w:evenVBand="0" w:oddHBand="0" w:evenHBand="0" w:firstRowFirstColumn="0" w:firstRowLastColumn="0" w:lastRowFirstColumn="0" w:lastRowLastColumn="0"/>
              <w:rPr>
                <w:sz w:val="20"/>
                <w:szCs w:val="20"/>
              </w:rPr>
            </w:pPr>
            <w:r w:rsidRPr="00445422">
              <w:rPr>
                <w:sz w:val="20"/>
                <w:szCs w:val="20"/>
              </w:rPr>
              <w:t>Meta o Cumplimiento</w:t>
            </w:r>
          </w:p>
          <w:p w:rsidR="00F951D6" w:rsidRPr="00445422" w:rsidRDefault="00F951D6">
            <w:pPr>
              <w:cnfStyle w:val="100000000000" w:firstRow="1" w:lastRow="0" w:firstColumn="0" w:lastColumn="0" w:oddVBand="0" w:evenVBand="0" w:oddHBand="0" w:evenHBand="0" w:firstRowFirstColumn="0" w:firstRowLastColumn="0" w:lastRowFirstColumn="0" w:lastRowLastColumn="0"/>
              <w:rPr>
                <w:sz w:val="20"/>
                <w:szCs w:val="20"/>
              </w:rPr>
            </w:pPr>
          </w:p>
        </w:tc>
        <w:tc>
          <w:tcPr>
            <w:tcW w:w="2946" w:type="dxa"/>
          </w:tcPr>
          <w:p w:rsidR="00F951D6" w:rsidRPr="00445422" w:rsidRDefault="004400AB">
            <w:pPr>
              <w:cnfStyle w:val="100000000000" w:firstRow="1" w:lastRow="0" w:firstColumn="0" w:lastColumn="0" w:oddVBand="0" w:evenVBand="0" w:oddHBand="0" w:evenHBand="0" w:firstRowFirstColumn="0" w:firstRowLastColumn="0" w:lastRowFirstColumn="0" w:lastRowLastColumn="0"/>
              <w:rPr>
                <w:sz w:val="20"/>
                <w:szCs w:val="20"/>
              </w:rPr>
            </w:pPr>
            <w:r w:rsidRPr="00445422">
              <w:rPr>
                <w:sz w:val="20"/>
                <w:szCs w:val="20"/>
              </w:rPr>
              <w:t>Avance</w:t>
            </w:r>
          </w:p>
        </w:tc>
      </w:tr>
      <w:tr w:rsidR="00F951D6">
        <w:tc>
          <w:tcPr>
            <w:cnfStyle w:val="001000000000" w:firstRow="0" w:lastRow="0" w:firstColumn="1" w:lastColumn="0" w:oddVBand="0" w:evenVBand="0" w:oddHBand="0" w:evenHBand="0" w:firstRowFirstColumn="0" w:firstRowLastColumn="0" w:lastRowFirstColumn="0" w:lastRowLastColumn="0"/>
            <w:tcW w:w="2946" w:type="dxa"/>
          </w:tcPr>
          <w:p w:rsidR="00F951D6" w:rsidRDefault="004400AB" w:rsidP="00615FA5">
            <w:pPr>
              <w:rPr>
                <w:sz w:val="20"/>
                <w:szCs w:val="20"/>
              </w:rPr>
            </w:pPr>
            <w:r>
              <w:rPr>
                <w:b w:val="0"/>
                <w:sz w:val="20"/>
                <w:szCs w:val="20"/>
                <w:highlight w:val="white"/>
              </w:rPr>
              <w:t>Porcentaje de residuos aprovechados vs generación de residuos aprovechables.</w:t>
            </w:r>
          </w:p>
        </w:tc>
        <w:tc>
          <w:tcPr>
            <w:tcW w:w="2946" w:type="dxa"/>
          </w:tcPr>
          <w:p w:rsidR="00F951D6" w:rsidRDefault="00F951D6">
            <w:pPr>
              <w:cnfStyle w:val="000000000000" w:firstRow="0" w:lastRow="0" w:firstColumn="0" w:lastColumn="0" w:oddVBand="0" w:evenVBand="0" w:oddHBand="0" w:evenHBand="0" w:firstRowFirstColumn="0" w:firstRowLastColumn="0" w:lastRowFirstColumn="0" w:lastRowLastColumn="0"/>
              <w:rPr>
                <w:b/>
                <w:sz w:val="20"/>
                <w:szCs w:val="20"/>
              </w:rPr>
            </w:pPr>
          </w:p>
        </w:tc>
        <w:tc>
          <w:tcPr>
            <w:tcW w:w="2946" w:type="dxa"/>
          </w:tcPr>
          <w:p w:rsidR="00F951D6" w:rsidRDefault="004400A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6.7 % de los residuos de mercados públicos municipales es aprovechado para Compostaje</w:t>
            </w:r>
            <w:r w:rsidR="00F36F39">
              <w:rPr>
                <w:sz w:val="20"/>
                <w:szCs w:val="20"/>
              </w:rPr>
              <w:t xml:space="preserve"> (hasta donde existió el Mercado de Abastos)</w:t>
            </w:r>
            <w:r>
              <w:rPr>
                <w:sz w:val="20"/>
                <w:szCs w:val="20"/>
              </w:rPr>
              <w:t xml:space="preserve">. </w:t>
            </w:r>
            <w:r>
              <w:rPr>
                <w:sz w:val="20"/>
                <w:szCs w:val="20"/>
              </w:rPr>
              <w:lastRenderedPageBreak/>
              <w:t>Estudio general debe realizarse para la ciudad de Panamá</w:t>
            </w:r>
          </w:p>
        </w:tc>
      </w:tr>
      <w:tr w:rsidR="00F951D6">
        <w:tc>
          <w:tcPr>
            <w:cnfStyle w:val="001000000000" w:firstRow="0" w:lastRow="0" w:firstColumn="1" w:lastColumn="0" w:oddVBand="0" w:evenVBand="0" w:oddHBand="0" w:evenHBand="0" w:firstRowFirstColumn="0" w:firstRowLastColumn="0" w:lastRowFirstColumn="0" w:lastRowLastColumn="0"/>
            <w:tcW w:w="2946" w:type="dxa"/>
          </w:tcPr>
          <w:p w:rsidR="00F951D6" w:rsidRDefault="004400AB" w:rsidP="00615FA5">
            <w:pPr>
              <w:rPr>
                <w:sz w:val="20"/>
                <w:szCs w:val="20"/>
              </w:rPr>
            </w:pPr>
            <w:r>
              <w:rPr>
                <w:b w:val="0"/>
                <w:sz w:val="20"/>
                <w:szCs w:val="20"/>
              </w:rPr>
              <w:lastRenderedPageBreak/>
              <w:t>Volumen de residuos reciclados del distrito de Panamá vs. Generación de residuos.</w:t>
            </w:r>
          </w:p>
        </w:tc>
        <w:tc>
          <w:tcPr>
            <w:tcW w:w="2946" w:type="dxa"/>
          </w:tcPr>
          <w:p w:rsidR="00F951D6" w:rsidRDefault="00F951D6">
            <w:pPr>
              <w:cnfStyle w:val="000000000000" w:firstRow="0" w:lastRow="0" w:firstColumn="0" w:lastColumn="0" w:oddVBand="0" w:evenVBand="0" w:oddHBand="0" w:evenHBand="0" w:firstRowFirstColumn="0" w:firstRowLastColumn="0" w:lastRowFirstColumn="0" w:lastRowLastColumn="0"/>
              <w:rPr>
                <w:b/>
                <w:sz w:val="20"/>
                <w:szCs w:val="20"/>
              </w:rPr>
            </w:pPr>
          </w:p>
        </w:tc>
        <w:tc>
          <w:tcPr>
            <w:tcW w:w="2946" w:type="dxa"/>
          </w:tcPr>
          <w:p w:rsidR="00F951D6" w:rsidRDefault="004400A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3-5 % Estimado en base a cifras oficiales</w:t>
            </w:r>
          </w:p>
        </w:tc>
      </w:tr>
      <w:tr w:rsidR="00F951D6">
        <w:tc>
          <w:tcPr>
            <w:cnfStyle w:val="001000000000" w:firstRow="0" w:lastRow="0" w:firstColumn="1" w:lastColumn="0" w:oddVBand="0" w:evenVBand="0" w:oddHBand="0" w:evenHBand="0" w:firstRowFirstColumn="0" w:firstRowLastColumn="0" w:lastRowFirstColumn="0" w:lastRowLastColumn="0"/>
            <w:tcW w:w="2946" w:type="dxa"/>
          </w:tcPr>
          <w:p w:rsidR="00F951D6" w:rsidRDefault="004400AB" w:rsidP="00615FA5">
            <w:pPr>
              <w:rPr>
                <w:sz w:val="20"/>
                <w:szCs w:val="20"/>
              </w:rPr>
            </w:pPr>
            <w:r>
              <w:rPr>
                <w:b w:val="0"/>
                <w:sz w:val="20"/>
                <w:szCs w:val="20"/>
              </w:rPr>
              <w:t>Número de permisos aprobados de operación a empresas o cooperativas recicladoras.</w:t>
            </w:r>
          </w:p>
        </w:tc>
        <w:tc>
          <w:tcPr>
            <w:tcW w:w="2946" w:type="dxa"/>
          </w:tcPr>
          <w:p w:rsidR="00F951D6" w:rsidRDefault="00F951D6">
            <w:pPr>
              <w:cnfStyle w:val="000000000000" w:firstRow="0" w:lastRow="0" w:firstColumn="0" w:lastColumn="0" w:oddVBand="0" w:evenVBand="0" w:oddHBand="0" w:evenHBand="0" w:firstRowFirstColumn="0" w:firstRowLastColumn="0" w:lastRowFirstColumn="0" w:lastRowLastColumn="0"/>
              <w:rPr>
                <w:b/>
                <w:sz w:val="20"/>
                <w:szCs w:val="20"/>
              </w:rPr>
            </w:pPr>
          </w:p>
        </w:tc>
        <w:tc>
          <w:tcPr>
            <w:tcW w:w="2946" w:type="dxa"/>
          </w:tcPr>
          <w:p w:rsidR="00F951D6" w:rsidRDefault="004400A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Pendiente de estudio</w:t>
            </w:r>
          </w:p>
        </w:tc>
      </w:tr>
      <w:tr w:rsidR="00F951D6">
        <w:tc>
          <w:tcPr>
            <w:cnfStyle w:val="001000000000" w:firstRow="0" w:lastRow="0" w:firstColumn="1" w:lastColumn="0" w:oddVBand="0" w:evenVBand="0" w:oddHBand="0" w:evenHBand="0" w:firstRowFirstColumn="0" w:firstRowLastColumn="0" w:lastRowFirstColumn="0" w:lastRowLastColumn="0"/>
            <w:tcW w:w="2946" w:type="dxa"/>
          </w:tcPr>
          <w:p w:rsidR="00F951D6" w:rsidRDefault="004400AB" w:rsidP="00615FA5">
            <w:pPr>
              <w:rPr>
                <w:sz w:val="20"/>
                <w:szCs w:val="20"/>
              </w:rPr>
            </w:pPr>
            <w:r>
              <w:rPr>
                <w:b w:val="0"/>
                <w:sz w:val="20"/>
                <w:szCs w:val="20"/>
              </w:rPr>
              <w:t>Número de empresas o cooperativas de reutilización o de transformación de residuos en Panamá.</w:t>
            </w:r>
          </w:p>
        </w:tc>
        <w:tc>
          <w:tcPr>
            <w:tcW w:w="2946" w:type="dxa"/>
          </w:tcPr>
          <w:p w:rsidR="00F951D6" w:rsidRDefault="004400AB" w:rsidP="00615FA5">
            <w:pPr>
              <w:cnfStyle w:val="000000000000" w:firstRow="0" w:lastRow="0" w:firstColumn="0" w:lastColumn="0" w:oddVBand="0" w:evenVBand="0" w:oddHBand="0" w:evenHBand="0" w:firstRowFirstColumn="0" w:firstRowLastColumn="0" w:lastRowFirstColumn="0" w:lastRowLastColumn="0"/>
              <w:rPr>
                <w:sz w:val="20"/>
                <w:szCs w:val="20"/>
                <w:highlight w:val="white"/>
              </w:rPr>
            </w:pPr>
            <w:r>
              <w:rPr>
                <w:sz w:val="20"/>
                <w:szCs w:val="20"/>
              </w:rPr>
              <w:t>Al menos 90% de las cooperativas empresas y microempresas que transforman residuos en el distrito de Panamá están registrados oficialmente.</w:t>
            </w:r>
          </w:p>
        </w:tc>
        <w:tc>
          <w:tcPr>
            <w:tcW w:w="2946" w:type="dxa"/>
          </w:tcPr>
          <w:p w:rsidR="00F951D6" w:rsidRDefault="004400AB">
            <w:pPr>
              <w:spacing w:line="288" w:lineRule="auto"/>
              <w:cnfStyle w:val="000000000000" w:firstRow="0" w:lastRow="0" w:firstColumn="0" w:lastColumn="0" w:oddVBand="0" w:evenVBand="0" w:oddHBand="0" w:evenHBand="0" w:firstRowFirstColumn="0" w:firstRowLastColumn="0" w:lastRowFirstColumn="0" w:lastRowLastColumn="0"/>
              <w:rPr>
                <w:sz w:val="20"/>
                <w:szCs w:val="20"/>
                <w:highlight w:val="white"/>
              </w:rPr>
            </w:pPr>
            <w:r>
              <w:rPr>
                <w:sz w:val="20"/>
                <w:szCs w:val="20"/>
                <w:highlight w:val="white"/>
              </w:rPr>
              <w:t>El 100% de la empresa que exportan residuos están registradas oficialmente en el municipio de Panamá a través del sistema Panamá emprende vinculado al Municipio de Panamá.</w:t>
            </w:r>
          </w:p>
          <w:p w:rsidR="00F951D6" w:rsidRDefault="00F951D6">
            <w:pPr>
              <w:spacing w:line="288" w:lineRule="auto"/>
              <w:cnfStyle w:val="000000000000" w:firstRow="0" w:lastRow="0" w:firstColumn="0" w:lastColumn="0" w:oddVBand="0" w:evenVBand="0" w:oddHBand="0" w:evenHBand="0" w:firstRowFirstColumn="0" w:firstRowLastColumn="0" w:lastRowFirstColumn="0" w:lastRowLastColumn="0"/>
              <w:rPr>
                <w:sz w:val="20"/>
                <w:szCs w:val="20"/>
                <w:highlight w:val="white"/>
              </w:rPr>
            </w:pPr>
          </w:p>
          <w:p w:rsidR="00F951D6" w:rsidRDefault="004400AB">
            <w:pPr>
              <w:cnfStyle w:val="000000000000" w:firstRow="0" w:lastRow="0" w:firstColumn="0" w:lastColumn="0" w:oddVBand="0" w:evenVBand="0" w:oddHBand="0" w:evenHBand="0" w:firstRowFirstColumn="0" w:firstRowLastColumn="0" w:lastRowFirstColumn="0" w:lastRowLastColumn="0"/>
              <w:rPr>
                <w:sz w:val="20"/>
                <w:szCs w:val="20"/>
                <w:highlight w:val="white"/>
              </w:rPr>
            </w:pPr>
            <w:r>
              <w:rPr>
                <w:sz w:val="20"/>
                <w:szCs w:val="20"/>
                <w:highlight w:val="white"/>
              </w:rPr>
              <w:t>30 empresas registradas utilizando la plataforma Basurless para el intercambio de residuos por medio del CNP+L y Alcaldía de Panamá</w:t>
            </w:r>
          </w:p>
        </w:tc>
      </w:tr>
      <w:tr w:rsidR="00F951D6">
        <w:tc>
          <w:tcPr>
            <w:cnfStyle w:val="001000000000" w:firstRow="0" w:lastRow="0" w:firstColumn="1" w:lastColumn="0" w:oddVBand="0" w:evenVBand="0" w:oddHBand="0" w:evenHBand="0" w:firstRowFirstColumn="0" w:firstRowLastColumn="0" w:lastRowFirstColumn="0" w:lastRowLastColumn="0"/>
            <w:tcW w:w="2946" w:type="dxa"/>
          </w:tcPr>
          <w:p w:rsidR="00F951D6" w:rsidRDefault="004400AB" w:rsidP="00615FA5">
            <w:pPr>
              <w:rPr>
                <w:sz w:val="20"/>
                <w:szCs w:val="20"/>
              </w:rPr>
            </w:pPr>
            <w:r>
              <w:rPr>
                <w:b w:val="0"/>
                <w:sz w:val="20"/>
                <w:szCs w:val="20"/>
              </w:rPr>
              <w:t xml:space="preserve">Cantidad y valor del programa de incentivos para emprendedores que reciclen o transformen con negocios innovadores. </w:t>
            </w:r>
          </w:p>
        </w:tc>
        <w:tc>
          <w:tcPr>
            <w:tcW w:w="2946" w:type="dxa"/>
          </w:tcPr>
          <w:p w:rsidR="00F951D6" w:rsidRDefault="004400AB" w:rsidP="00615FA5">
            <w:pPr>
              <w:ind w:left="66"/>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Al Menos un tipo de incentivo para los negocios de reciclaje o de transformación ha sido establecido y es operativo.</w:t>
            </w:r>
          </w:p>
        </w:tc>
        <w:tc>
          <w:tcPr>
            <w:tcW w:w="2946" w:type="dxa"/>
          </w:tcPr>
          <w:p w:rsidR="00F951D6" w:rsidRDefault="004400A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En espera del desarrollo de la Ley 33 y de obtener la gestión de los residuos por parte del Municipio.</w:t>
            </w:r>
          </w:p>
          <w:p w:rsidR="00F951D6" w:rsidRDefault="004400A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Certificación Basura Cero incentivará a empresas por medio de la publicidad.</w:t>
            </w:r>
          </w:p>
        </w:tc>
      </w:tr>
      <w:tr w:rsidR="00F951D6">
        <w:tc>
          <w:tcPr>
            <w:cnfStyle w:val="001000000000" w:firstRow="0" w:lastRow="0" w:firstColumn="1" w:lastColumn="0" w:oddVBand="0" w:evenVBand="0" w:oddHBand="0" w:evenHBand="0" w:firstRowFirstColumn="0" w:firstRowLastColumn="0" w:lastRowFirstColumn="0" w:lastRowLastColumn="0"/>
            <w:tcW w:w="2946" w:type="dxa"/>
          </w:tcPr>
          <w:p w:rsidR="00F951D6" w:rsidRDefault="004400AB" w:rsidP="00615FA5">
            <w:pPr>
              <w:rPr>
                <w:sz w:val="20"/>
                <w:szCs w:val="20"/>
              </w:rPr>
            </w:pPr>
            <w:r>
              <w:rPr>
                <w:b w:val="0"/>
                <w:sz w:val="20"/>
                <w:szCs w:val="20"/>
              </w:rPr>
              <w:t>Número de empresas recicladoras que reciben algún tipo de incentivos.</w:t>
            </w:r>
          </w:p>
        </w:tc>
        <w:tc>
          <w:tcPr>
            <w:tcW w:w="2946" w:type="dxa"/>
          </w:tcPr>
          <w:p w:rsidR="00F951D6" w:rsidRDefault="00F951D6">
            <w:pPr>
              <w:ind w:left="66"/>
              <w:cnfStyle w:val="000000000000" w:firstRow="0" w:lastRow="0" w:firstColumn="0" w:lastColumn="0" w:oddVBand="0" w:evenVBand="0" w:oddHBand="0" w:evenHBand="0" w:firstRowFirstColumn="0" w:firstRowLastColumn="0" w:lastRowFirstColumn="0" w:lastRowLastColumn="0"/>
              <w:rPr>
                <w:sz w:val="20"/>
                <w:szCs w:val="20"/>
              </w:rPr>
            </w:pPr>
          </w:p>
        </w:tc>
        <w:tc>
          <w:tcPr>
            <w:tcW w:w="2946" w:type="dxa"/>
          </w:tcPr>
          <w:p w:rsidR="00F951D6" w:rsidRDefault="004400A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En espera del desarrollo de la Ley 33 y de obtener la gestión de los residuos por parte del Municipio.</w:t>
            </w:r>
          </w:p>
        </w:tc>
      </w:tr>
      <w:tr w:rsidR="00F951D6">
        <w:tc>
          <w:tcPr>
            <w:cnfStyle w:val="001000000000" w:firstRow="0" w:lastRow="0" w:firstColumn="1" w:lastColumn="0" w:oddVBand="0" w:evenVBand="0" w:oddHBand="0" w:evenHBand="0" w:firstRowFirstColumn="0" w:firstRowLastColumn="0" w:lastRowFirstColumn="0" w:lastRowLastColumn="0"/>
            <w:tcW w:w="2946" w:type="dxa"/>
          </w:tcPr>
          <w:p w:rsidR="00F951D6" w:rsidRDefault="004400AB" w:rsidP="00615FA5">
            <w:pPr>
              <w:rPr>
                <w:sz w:val="20"/>
                <w:szCs w:val="20"/>
              </w:rPr>
            </w:pPr>
            <w:r>
              <w:rPr>
                <w:b w:val="0"/>
                <w:sz w:val="20"/>
                <w:szCs w:val="20"/>
              </w:rPr>
              <w:t>Número de cooperativas creadas basadas en reciclaje.</w:t>
            </w:r>
          </w:p>
        </w:tc>
        <w:tc>
          <w:tcPr>
            <w:tcW w:w="2946" w:type="dxa"/>
          </w:tcPr>
          <w:p w:rsidR="00F951D6" w:rsidRDefault="004400AB" w:rsidP="00615FA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Al menos 2 cooperativas de recolectores de base y 2 MIPYMES debidamente organizadas y con negocios sostenibles.</w:t>
            </w:r>
          </w:p>
        </w:tc>
        <w:tc>
          <w:tcPr>
            <w:tcW w:w="2946" w:type="dxa"/>
          </w:tcPr>
          <w:p w:rsidR="00F951D6" w:rsidRDefault="00F36F3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Pendiente.</w:t>
            </w:r>
          </w:p>
        </w:tc>
      </w:tr>
    </w:tbl>
    <w:p w:rsidR="00F951D6" w:rsidRDefault="00F951D6">
      <w:pPr>
        <w:spacing w:after="0" w:line="240" w:lineRule="auto"/>
        <w:rPr>
          <w:sz w:val="20"/>
          <w:szCs w:val="20"/>
        </w:rPr>
      </w:pPr>
    </w:p>
    <w:p w:rsidR="00F951D6" w:rsidRDefault="00F951D6">
      <w:pPr>
        <w:pBdr>
          <w:bottom w:val="none" w:sz="0" w:space="8" w:color="000000"/>
        </w:pBdr>
        <w:shd w:val="clear" w:color="auto" w:fill="FFFFFF"/>
        <w:spacing w:after="0" w:line="310" w:lineRule="auto"/>
        <w:rPr>
          <w:b/>
          <w:sz w:val="20"/>
          <w:szCs w:val="20"/>
        </w:rPr>
      </w:pPr>
    </w:p>
    <w:p w:rsidR="00F951D6" w:rsidRPr="00C80792" w:rsidRDefault="00C80792">
      <w:pPr>
        <w:pBdr>
          <w:bottom w:val="none" w:sz="0" w:space="8" w:color="000000"/>
        </w:pBdr>
        <w:shd w:val="clear" w:color="auto" w:fill="FFFFFF"/>
        <w:spacing w:after="0" w:line="310" w:lineRule="auto"/>
        <w:rPr>
          <w:b/>
          <w:sz w:val="24"/>
          <w:szCs w:val="24"/>
          <w:u w:val="single"/>
        </w:rPr>
      </w:pPr>
      <w:bookmarkStart w:id="1" w:name="_gjdgxs" w:colFirst="0" w:colLast="0"/>
      <w:bookmarkEnd w:id="1"/>
      <w:r>
        <w:rPr>
          <w:b/>
          <w:sz w:val="24"/>
          <w:szCs w:val="24"/>
        </w:rPr>
        <w:t xml:space="preserve">Objetivo específico </w:t>
      </w:r>
      <w:r w:rsidR="004400AB" w:rsidRPr="00E51F3B">
        <w:rPr>
          <w:b/>
          <w:sz w:val="24"/>
          <w:szCs w:val="24"/>
        </w:rPr>
        <w:t xml:space="preserve">13. </w:t>
      </w:r>
      <w:r w:rsidR="004400AB" w:rsidRPr="00C80792">
        <w:rPr>
          <w:b/>
          <w:sz w:val="24"/>
          <w:szCs w:val="24"/>
          <w:u w:val="single"/>
        </w:rPr>
        <w:t>Fomentar el manejo integral de los residuos entre las medianas y grandes generadoras</w:t>
      </w:r>
    </w:p>
    <w:p w:rsidR="00F951D6" w:rsidRDefault="00F951D6">
      <w:pPr>
        <w:pBdr>
          <w:bottom w:val="none" w:sz="0" w:space="8" w:color="000000"/>
        </w:pBdr>
        <w:shd w:val="clear" w:color="auto" w:fill="FFFFFF"/>
        <w:spacing w:after="0" w:line="310" w:lineRule="auto"/>
        <w:rPr>
          <w:sz w:val="20"/>
          <w:szCs w:val="20"/>
        </w:rPr>
      </w:pPr>
    </w:p>
    <w:p w:rsidR="00445422" w:rsidRDefault="00445422">
      <w:pPr>
        <w:pBdr>
          <w:bottom w:val="none" w:sz="0" w:space="8" w:color="000000"/>
        </w:pBdr>
        <w:shd w:val="clear" w:color="auto" w:fill="FFFFFF"/>
        <w:spacing w:after="0" w:line="310" w:lineRule="auto"/>
        <w:rPr>
          <w:sz w:val="20"/>
          <w:szCs w:val="20"/>
        </w:rPr>
      </w:pPr>
    </w:p>
    <w:p w:rsidR="00445422" w:rsidRDefault="00445422">
      <w:pPr>
        <w:pBdr>
          <w:bottom w:val="none" w:sz="0" w:space="8" w:color="000000"/>
        </w:pBdr>
        <w:shd w:val="clear" w:color="auto" w:fill="FFFFFF"/>
        <w:spacing w:after="0" w:line="310" w:lineRule="auto"/>
        <w:rPr>
          <w:sz w:val="20"/>
          <w:szCs w:val="20"/>
        </w:rPr>
      </w:pPr>
    </w:p>
    <w:p w:rsidR="00445422" w:rsidRDefault="00445422">
      <w:pPr>
        <w:pBdr>
          <w:bottom w:val="none" w:sz="0" w:space="8" w:color="000000"/>
        </w:pBdr>
        <w:shd w:val="clear" w:color="auto" w:fill="FFFFFF"/>
        <w:spacing w:after="0" w:line="310" w:lineRule="auto"/>
        <w:rPr>
          <w:sz w:val="20"/>
          <w:szCs w:val="20"/>
        </w:rPr>
      </w:pPr>
    </w:p>
    <w:p w:rsidR="00F951D6" w:rsidRDefault="004400AB">
      <w:pPr>
        <w:pBdr>
          <w:bottom w:val="none" w:sz="0" w:space="8" w:color="000000"/>
        </w:pBdr>
        <w:shd w:val="clear" w:color="auto" w:fill="FFFFFF"/>
        <w:spacing w:after="0" w:line="310" w:lineRule="auto"/>
        <w:rPr>
          <w:b/>
          <w:sz w:val="20"/>
          <w:szCs w:val="20"/>
        </w:rPr>
      </w:pPr>
      <w:r>
        <w:rPr>
          <w:b/>
          <w:sz w:val="20"/>
          <w:szCs w:val="20"/>
        </w:rPr>
        <w:t>1- Información del Componente o Subcomponente</w:t>
      </w:r>
    </w:p>
    <w:p w:rsidR="00F951D6" w:rsidRDefault="004400AB">
      <w:pPr>
        <w:pBdr>
          <w:bottom w:val="none" w:sz="0" w:space="8" w:color="000000"/>
        </w:pBdr>
        <w:shd w:val="clear" w:color="auto" w:fill="FFFFFF"/>
        <w:spacing w:after="0" w:line="310" w:lineRule="auto"/>
        <w:rPr>
          <w:sz w:val="20"/>
          <w:szCs w:val="20"/>
        </w:rPr>
      </w:pPr>
      <w:r>
        <w:rPr>
          <w:sz w:val="20"/>
          <w:szCs w:val="20"/>
        </w:rPr>
        <w:t>Ubicación: Ciudad de Panamá</w:t>
      </w:r>
    </w:p>
    <w:p w:rsidR="00F951D6" w:rsidRDefault="004400AB">
      <w:pPr>
        <w:pBdr>
          <w:bottom w:val="none" w:sz="0" w:space="8" w:color="000000"/>
        </w:pBdr>
        <w:shd w:val="clear" w:color="auto" w:fill="FFFFFF"/>
        <w:spacing w:after="0" w:line="310" w:lineRule="auto"/>
        <w:rPr>
          <w:sz w:val="20"/>
          <w:szCs w:val="20"/>
        </w:rPr>
      </w:pPr>
      <w:r>
        <w:rPr>
          <w:sz w:val="20"/>
          <w:szCs w:val="20"/>
        </w:rPr>
        <w:t>Fecha de inicio: Septiembre 2015</w:t>
      </w:r>
    </w:p>
    <w:p w:rsidR="00F951D6" w:rsidRDefault="004400AB">
      <w:pPr>
        <w:pBdr>
          <w:bottom w:val="none" w:sz="0" w:space="8" w:color="000000"/>
        </w:pBdr>
        <w:shd w:val="clear" w:color="auto" w:fill="FFFFFF"/>
        <w:spacing w:after="0" w:line="310" w:lineRule="auto"/>
        <w:rPr>
          <w:sz w:val="20"/>
          <w:szCs w:val="20"/>
        </w:rPr>
      </w:pPr>
      <w:r>
        <w:rPr>
          <w:sz w:val="20"/>
          <w:szCs w:val="20"/>
        </w:rPr>
        <w:lastRenderedPageBreak/>
        <w:t>Plazo de ejecución: 20 años</w:t>
      </w:r>
    </w:p>
    <w:p w:rsidR="00F951D6" w:rsidRDefault="004400AB">
      <w:pPr>
        <w:pBdr>
          <w:bottom w:val="none" w:sz="0" w:space="8" w:color="000000"/>
        </w:pBdr>
        <w:shd w:val="clear" w:color="auto" w:fill="FFFFFF"/>
        <w:spacing w:after="0" w:line="310" w:lineRule="auto"/>
        <w:rPr>
          <w:sz w:val="20"/>
          <w:szCs w:val="20"/>
        </w:rPr>
      </w:pPr>
      <w:r>
        <w:rPr>
          <w:sz w:val="20"/>
          <w:szCs w:val="20"/>
        </w:rPr>
        <w:t>Cantidad de beneficiarios: Distrito de Panamá</w:t>
      </w:r>
    </w:p>
    <w:p w:rsidR="00F951D6" w:rsidRDefault="004400AB">
      <w:pPr>
        <w:numPr>
          <w:ilvl w:val="0"/>
          <w:numId w:val="19"/>
        </w:numPr>
        <w:spacing w:after="0"/>
        <w:rPr>
          <w:b/>
          <w:sz w:val="20"/>
          <w:szCs w:val="20"/>
        </w:rPr>
      </w:pPr>
      <w:r>
        <w:rPr>
          <w:b/>
          <w:sz w:val="20"/>
          <w:szCs w:val="20"/>
        </w:rPr>
        <w:t>Av</w:t>
      </w:r>
      <w:r w:rsidR="00615FA5">
        <w:rPr>
          <w:b/>
          <w:sz w:val="20"/>
          <w:szCs w:val="20"/>
        </w:rPr>
        <w:t>ance en indicadores programados</w:t>
      </w:r>
    </w:p>
    <w:p w:rsidR="00F951D6" w:rsidRDefault="00F951D6">
      <w:pPr>
        <w:rPr>
          <w:b/>
          <w:sz w:val="20"/>
          <w:szCs w:val="20"/>
        </w:rPr>
      </w:pPr>
    </w:p>
    <w:tbl>
      <w:tblPr>
        <w:tblStyle w:val="aa"/>
        <w:tblW w:w="8838" w:type="dxa"/>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6A0" w:firstRow="1" w:lastRow="0" w:firstColumn="1" w:lastColumn="0" w:noHBand="1" w:noVBand="1"/>
      </w:tblPr>
      <w:tblGrid>
        <w:gridCol w:w="2946"/>
        <w:gridCol w:w="2946"/>
        <w:gridCol w:w="2946"/>
      </w:tblGrid>
      <w:tr w:rsidR="00F951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6" w:type="dxa"/>
          </w:tcPr>
          <w:p w:rsidR="00F951D6" w:rsidRDefault="004400AB">
            <w:pPr>
              <w:rPr>
                <w:sz w:val="20"/>
                <w:szCs w:val="20"/>
              </w:rPr>
            </w:pPr>
            <w:r>
              <w:rPr>
                <w:sz w:val="20"/>
                <w:szCs w:val="20"/>
              </w:rPr>
              <w:t>Métrica</w:t>
            </w:r>
          </w:p>
        </w:tc>
        <w:tc>
          <w:tcPr>
            <w:tcW w:w="2946" w:type="dxa"/>
          </w:tcPr>
          <w:p w:rsidR="00F951D6" w:rsidRDefault="004400AB">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Meta o Cumplimiento</w:t>
            </w:r>
          </w:p>
        </w:tc>
        <w:tc>
          <w:tcPr>
            <w:tcW w:w="2946" w:type="dxa"/>
          </w:tcPr>
          <w:p w:rsidR="00F951D6" w:rsidRDefault="004400AB">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Avance</w:t>
            </w:r>
          </w:p>
          <w:p w:rsidR="00F951D6" w:rsidRDefault="00F951D6">
            <w:pPr>
              <w:cnfStyle w:val="100000000000" w:firstRow="1" w:lastRow="0" w:firstColumn="0" w:lastColumn="0" w:oddVBand="0" w:evenVBand="0" w:oddHBand="0" w:evenHBand="0" w:firstRowFirstColumn="0" w:firstRowLastColumn="0" w:lastRowFirstColumn="0" w:lastRowLastColumn="0"/>
              <w:rPr>
                <w:sz w:val="20"/>
                <w:szCs w:val="20"/>
              </w:rPr>
            </w:pPr>
          </w:p>
        </w:tc>
      </w:tr>
      <w:tr w:rsidR="00F951D6">
        <w:tc>
          <w:tcPr>
            <w:cnfStyle w:val="001000000000" w:firstRow="0" w:lastRow="0" w:firstColumn="1" w:lastColumn="0" w:oddVBand="0" w:evenVBand="0" w:oddHBand="0" w:evenHBand="0" w:firstRowFirstColumn="0" w:firstRowLastColumn="0" w:lastRowFirstColumn="0" w:lastRowLastColumn="0"/>
            <w:tcW w:w="2946" w:type="dxa"/>
          </w:tcPr>
          <w:p w:rsidR="00F951D6" w:rsidRDefault="004400AB" w:rsidP="00615FA5">
            <w:pPr>
              <w:rPr>
                <w:sz w:val="20"/>
                <w:szCs w:val="20"/>
                <w:highlight w:val="white"/>
              </w:rPr>
            </w:pPr>
            <w:r>
              <w:rPr>
                <w:b w:val="0"/>
                <w:sz w:val="20"/>
                <w:szCs w:val="20"/>
                <w:highlight w:val="white"/>
              </w:rPr>
              <w:t>Cantidad de certificaciones o reconocimientos otorgados por el programa Basura Cero a empresas, que cumplen con sus planes de gestión integral de residuos.</w:t>
            </w:r>
          </w:p>
          <w:p w:rsidR="00F951D6" w:rsidRDefault="00F951D6">
            <w:pPr>
              <w:ind w:left="180" w:hanging="720"/>
              <w:rPr>
                <w:sz w:val="20"/>
                <w:szCs w:val="20"/>
              </w:rPr>
            </w:pPr>
          </w:p>
        </w:tc>
        <w:tc>
          <w:tcPr>
            <w:tcW w:w="2946" w:type="dxa"/>
          </w:tcPr>
          <w:p w:rsidR="00F951D6" w:rsidRDefault="004400AB" w:rsidP="00615FA5">
            <w:pPr>
              <w:cnfStyle w:val="000000000000" w:firstRow="0" w:lastRow="0" w:firstColumn="0" w:lastColumn="0" w:oddVBand="0" w:evenVBand="0" w:oddHBand="0" w:evenHBand="0" w:firstRowFirstColumn="0" w:firstRowLastColumn="0" w:lastRowFirstColumn="0" w:lastRowLastColumn="0"/>
              <w:rPr>
                <w:sz w:val="20"/>
                <w:szCs w:val="20"/>
                <w:highlight w:val="white"/>
              </w:rPr>
            </w:pPr>
            <w:r>
              <w:rPr>
                <w:sz w:val="20"/>
                <w:szCs w:val="20"/>
                <w:highlight w:val="white"/>
              </w:rPr>
              <w:t>100% de las empresas que participan en el Programa Basura Cero y que implementan planes de manejo integral de residuos reciben algún tipo de incentivo o reconocimiento a nivel municipal</w:t>
            </w:r>
          </w:p>
        </w:tc>
        <w:tc>
          <w:tcPr>
            <w:tcW w:w="2946" w:type="dxa"/>
          </w:tcPr>
          <w:p w:rsidR="00F951D6" w:rsidRDefault="00F81D1E" w:rsidP="00F36F39">
            <w:pPr>
              <w:spacing w:line="288" w:lineRule="auto"/>
              <w:cnfStyle w:val="000000000000" w:firstRow="0" w:lastRow="0" w:firstColumn="0" w:lastColumn="0" w:oddVBand="0" w:evenVBand="0" w:oddHBand="0" w:evenHBand="0" w:firstRowFirstColumn="0" w:firstRowLastColumn="0" w:lastRowFirstColumn="0" w:lastRowLastColumn="0"/>
              <w:rPr>
                <w:sz w:val="20"/>
                <w:szCs w:val="20"/>
                <w:highlight w:val="white"/>
              </w:rPr>
            </w:pPr>
            <w:r>
              <w:rPr>
                <w:sz w:val="20"/>
                <w:szCs w:val="20"/>
                <w:highlight w:val="white"/>
              </w:rPr>
              <w:t>9</w:t>
            </w:r>
            <w:r w:rsidR="004400AB">
              <w:rPr>
                <w:sz w:val="20"/>
                <w:szCs w:val="20"/>
                <w:highlight w:val="white"/>
              </w:rPr>
              <w:t xml:space="preserve"> empresas </w:t>
            </w:r>
            <w:r w:rsidR="00F36F39">
              <w:rPr>
                <w:sz w:val="20"/>
                <w:szCs w:val="20"/>
                <w:highlight w:val="white"/>
              </w:rPr>
              <w:t xml:space="preserve">recibieron la </w:t>
            </w:r>
            <w:r w:rsidR="004400AB">
              <w:rPr>
                <w:sz w:val="20"/>
                <w:szCs w:val="20"/>
                <w:highlight w:val="white"/>
              </w:rPr>
              <w:t>certificación Basura Cero (que implica el manejo integral de sus residuos) por medio del Centro Nacional de Producción Más Limpia y la Alcaldía de Panamá con publicidad alcaldía.</w:t>
            </w:r>
          </w:p>
        </w:tc>
      </w:tr>
      <w:tr w:rsidR="00F951D6">
        <w:tc>
          <w:tcPr>
            <w:cnfStyle w:val="001000000000" w:firstRow="0" w:lastRow="0" w:firstColumn="1" w:lastColumn="0" w:oddVBand="0" w:evenVBand="0" w:oddHBand="0" w:evenHBand="0" w:firstRowFirstColumn="0" w:firstRowLastColumn="0" w:lastRowFirstColumn="0" w:lastRowLastColumn="0"/>
            <w:tcW w:w="2946" w:type="dxa"/>
          </w:tcPr>
          <w:p w:rsidR="00F951D6" w:rsidRDefault="004400AB" w:rsidP="00615FA5">
            <w:pPr>
              <w:rPr>
                <w:sz w:val="20"/>
                <w:szCs w:val="20"/>
              </w:rPr>
            </w:pPr>
            <w:r>
              <w:rPr>
                <w:b w:val="0"/>
                <w:sz w:val="20"/>
                <w:szCs w:val="20"/>
                <w:highlight w:val="white"/>
              </w:rPr>
              <w:t>Volumen de reducción de basura por parte de las empresas</w:t>
            </w:r>
          </w:p>
        </w:tc>
        <w:tc>
          <w:tcPr>
            <w:tcW w:w="2946" w:type="dxa"/>
          </w:tcPr>
          <w:p w:rsidR="00F951D6" w:rsidRDefault="004400AB" w:rsidP="00615FA5">
            <w:pPr>
              <w:ind w:left="38"/>
              <w:cnfStyle w:val="000000000000" w:firstRow="0" w:lastRow="0" w:firstColumn="0" w:lastColumn="0" w:oddVBand="0" w:evenVBand="0" w:oddHBand="0" w:evenHBand="0" w:firstRowFirstColumn="0" w:firstRowLastColumn="0" w:lastRowFirstColumn="0" w:lastRowLastColumn="0"/>
              <w:rPr>
                <w:sz w:val="20"/>
                <w:szCs w:val="20"/>
                <w:highlight w:val="white"/>
              </w:rPr>
            </w:pPr>
            <w:r>
              <w:rPr>
                <w:sz w:val="20"/>
                <w:szCs w:val="20"/>
                <w:highlight w:val="white"/>
              </w:rPr>
              <w:t>Al menos 50% de las empresas generadoras identificadas cuentan con un plan de manejo integral de residuos</w:t>
            </w:r>
          </w:p>
        </w:tc>
        <w:tc>
          <w:tcPr>
            <w:tcW w:w="2946" w:type="dxa"/>
          </w:tcPr>
          <w:p w:rsidR="00F951D6" w:rsidRDefault="004400AB" w:rsidP="00F36F39">
            <w:pPr>
              <w:spacing w:line="288" w:lineRule="auto"/>
              <w:cnfStyle w:val="000000000000" w:firstRow="0" w:lastRow="0" w:firstColumn="0" w:lastColumn="0" w:oddVBand="0" w:evenVBand="0" w:oddHBand="0" w:evenHBand="0" w:firstRowFirstColumn="0" w:firstRowLastColumn="0" w:lastRowFirstColumn="0" w:lastRowLastColumn="0"/>
              <w:rPr>
                <w:sz w:val="20"/>
                <w:szCs w:val="20"/>
                <w:highlight w:val="white"/>
              </w:rPr>
            </w:pPr>
            <w:r>
              <w:rPr>
                <w:sz w:val="20"/>
                <w:szCs w:val="20"/>
                <w:highlight w:val="white"/>
              </w:rPr>
              <w:t xml:space="preserve">En espera </w:t>
            </w:r>
            <w:r w:rsidR="00F36F39">
              <w:rPr>
                <w:sz w:val="20"/>
                <w:szCs w:val="20"/>
                <w:highlight w:val="white"/>
              </w:rPr>
              <w:t xml:space="preserve">resultados en cada empresa certificada, y la </w:t>
            </w:r>
            <w:r>
              <w:rPr>
                <w:sz w:val="20"/>
                <w:szCs w:val="20"/>
                <w:highlight w:val="white"/>
              </w:rPr>
              <w:t xml:space="preserve">reglamentación de la ley 33 </w:t>
            </w:r>
            <w:r w:rsidR="00F36F39">
              <w:rPr>
                <w:sz w:val="20"/>
                <w:szCs w:val="20"/>
                <w:highlight w:val="white"/>
              </w:rPr>
              <w:t xml:space="preserve">que podría </w:t>
            </w:r>
            <w:r>
              <w:rPr>
                <w:sz w:val="20"/>
                <w:szCs w:val="20"/>
                <w:highlight w:val="white"/>
              </w:rPr>
              <w:t>oblig</w:t>
            </w:r>
            <w:r w:rsidR="00F36F39">
              <w:rPr>
                <w:sz w:val="20"/>
                <w:szCs w:val="20"/>
                <w:highlight w:val="white"/>
              </w:rPr>
              <w:t>ar</w:t>
            </w:r>
            <w:r>
              <w:rPr>
                <w:sz w:val="20"/>
                <w:szCs w:val="20"/>
                <w:highlight w:val="white"/>
              </w:rPr>
              <w:t xml:space="preserve"> a las empresas generadoras de altos volúmenes de residuos a que presenten planes de gestión integral de residuos. </w:t>
            </w:r>
          </w:p>
        </w:tc>
      </w:tr>
      <w:tr w:rsidR="00F951D6">
        <w:tc>
          <w:tcPr>
            <w:cnfStyle w:val="001000000000" w:firstRow="0" w:lastRow="0" w:firstColumn="1" w:lastColumn="0" w:oddVBand="0" w:evenVBand="0" w:oddHBand="0" w:evenHBand="0" w:firstRowFirstColumn="0" w:firstRowLastColumn="0" w:lastRowFirstColumn="0" w:lastRowLastColumn="0"/>
            <w:tcW w:w="2946" w:type="dxa"/>
          </w:tcPr>
          <w:p w:rsidR="00F951D6" w:rsidRDefault="004400AB" w:rsidP="00615FA5">
            <w:pPr>
              <w:rPr>
                <w:sz w:val="20"/>
                <w:szCs w:val="20"/>
              </w:rPr>
            </w:pPr>
            <w:r>
              <w:rPr>
                <w:b w:val="0"/>
                <w:sz w:val="20"/>
                <w:szCs w:val="20"/>
                <w:highlight w:val="white"/>
              </w:rPr>
              <w:t>Volumen de aprovechamiento de residuos ya sea en reciclaje, reutilización o compostaje</w:t>
            </w:r>
          </w:p>
        </w:tc>
        <w:tc>
          <w:tcPr>
            <w:tcW w:w="2946" w:type="dxa"/>
          </w:tcPr>
          <w:p w:rsidR="00F951D6" w:rsidRDefault="004400AB" w:rsidP="00615FA5">
            <w:pPr>
              <w:ind w:left="38"/>
              <w:cnfStyle w:val="000000000000" w:firstRow="0" w:lastRow="0" w:firstColumn="0" w:lastColumn="0" w:oddVBand="0" w:evenVBand="0" w:oddHBand="0" w:evenHBand="0" w:firstRowFirstColumn="0" w:firstRowLastColumn="0" w:lastRowFirstColumn="0" w:lastRowLastColumn="0"/>
              <w:rPr>
                <w:b/>
                <w:sz w:val="20"/>
                <w:szCs w:val="20"/>
              </w:rPr>
            </w:pPr>
            <w:r>
              <w:rPr>
                <w:sz w:val="20"/>
                <w:szCs w:val="20"/>
                <w:highlight w:val="white"/>
              </w:rPr>
              <w:t>Incrementado el aprovechamiento de los residuos en un 100% a partir de la línea base de inicio del Programa</w:t>
            </w:r>
          </w:p>
        </w:tc>
        <w:tc>
          <w:tcPr>
            <w:tcW w:w="2946" w:type="dxa"/>
          </w:tcPr>
          <w:p w:rsidR="00F951D6" w:rsidRDefault="004400AB">
            <w:pPr>
              <w:ind w:left="38"/>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Porcentaje aprovechado hasta el momento como un estimado general en el distrito de Panamá: entre un 4-5 %. </w:t>
            </w:r>
            <w:r>
              <w:rPr>
                <w:sz w:val="20"/>
                <w:szCs w:val="20"/>
                <w:highlight w:val="white"/>
              </w:rPr>
              <w:t>En espera que la reglamentación de la ley 33 haga obligatorio que las empresas faciliten la información del acopio para reciclaje.</w:t>
            </w:r>
          </w:p>
        </w:tc>
      </w:tr>
      <w:tr w:rsidR="00F951D6">
        <w:tc>
          <w:tcPr>
            <w:cnfStyle w:val="001000000000" w:firstRow="0" w:lastRow="0" w:firstColumn="1" w:lastColumn="0" w:oddVBand="0" w:evenVBand="0" w:oddHBand="0" w:evenHBand="0" w:firstRowFirstColumn="0" w:firstRowLastColumn="0" w:lastRowFirstColumn="0" w:lastRowLastColumn="0"/>
            <w:tcW w:w="2946" w:type="dxa"/>
          </w:tcPr>
          <w:p w:rsidR="00F951D6" w:rsidRPr="008F21C0" w:rsidRDefault="004400AB">
            <w:pPr>
              <w:rPr>
                <w:sz w:val="20"/>
                <w:szCs w:val="20"/>
                <w:highlight w:val="white"/>
              </w:rPr>
            </w:pPr>
            <w:r>
              <w:rPr>
                <w:b w:val="0"/>
                <w:sz w:val="20"/>
                <w:szCs w:val="20"/>
                <w:highlight w:val="white"/>
              </w:rPr>
              <w:t>Acuerdos municipales o normas nacionales que otorgan incentivos a empresas que cumplen con planes integrales de manejo y reducen residuos que van a disposición final.</w:t>
            </w:r>
          </w:p>
        </w:tc>
        <w:tc>
          <w:tcPr>
            <w:tcW w:w="2946" w:type="dxa"/>
          </w:tcPr>
          <w:p w:rsidR="00F951D6" w:rsidRDefault="00F951D6">
            <w:pPr>
              <w:cnfStyle w:val="000000000000" w:firstRow="0" w:lastRow="0" w:firstColumn="0" w:lastColumn="0" w:oddVBand="0" w:evenVBand="0" w:oddHBand="0" w:evenHBand="0" w:firstRowFirstColumn="0" w:firstRowLastColumn="0" w:lastRowFirstColumn="0" w:lastRowLastColumn="0"/>
              <w:rPr>
                <w:b/>
                <w:sz w:val="20"/>
                <w:szCs w:val="20"/>
              </w:rPr>
            </w:pPr>
          </w:p>
        </w:tc>
        <w:tc>
          <w:tcPr>
            <w:tcW w:w="2946" w:type="dxa"/>
          </w:tcPr>
          <w:p w:rsidR="00F951D6" w:rsidRDefault="004400AB" w:rsidP="00F36F39">
            <w:pPr>
              <w:spacing w:line="288" w:lineRule="auto"/>
              <w:cnfStyle w:val="000000000000" w:firstRow="0" w:lastRow="0" w:firstColumn="0" w:lastColumn="0" w:oddVBand="0" w:evenVBand="0" w:oddHBand="0" w:evenHBand="0" w:firstRowFirstColumn="0" w:firstRowLastColumn="0" w:lastRowFirstColumn="0" w:lastRowLastColumn="0"/>
              <w:rPr>
                <w:sz w:val="20"/>
                <w:szCs w:val="20"/>
                <w:highlight w:val="white"/>
              </w:rPr>
            </w:pPr>
            <w:r>
              <w:rPr>
                <w:sz w:val="20"/>
                <w:szCs w:val="20"/>
                <w:highlight w:val="white"/>
              </w:rPr>
              <w:t xml:space="preserve">En espera que la reglamentación de la ley 33 concretice los incentivos al sector privado. </w:t>
            </w:r>
          </w:p>
        </w:tc>
      </w:tr>
      <w:tr w:rsidR="00F951D6">
        <w:tc>
          <w:tcPr>
            <w:cnfStyle w:val="001000000000" w:firstRow="0" w:lastRow="0" w:firstColumn="1" w:lastColumn="0" w:oddVBand="0" w:evenVBand="0" w:oddHBand="0" w:evenHBand="0" w:firstRowFirstColumn="0" w:firstRowLastColumn="0" w:lastRowFirstColumn="0" w:lastRowLastColumn="0"/>
            <w:tcW w:w="2946" w:type="dxa"/>
          </w:tcPr>
          <w:p w:rsidR="00F951D6" w:rsidRDefault="004400AB" w:rsidP="00615FA5">
            <w:pPr>
              <w:rPr>
                <w:sz w:val="20"/>
                <w:szCs w:val="20"/>
              </w:rPr>
            </w:pPr>
            <w:r>
              <w:rPr>
                <w:b w:val="0"/>
                <w:sz w:val="20"/>
                <w:szCs w:val="20"/>
                <w:highlight w:val="white"/>
              </w:rPr>
              <w:t>Cantidad de Convenios voluntarios entre alcaldía y empresas generadoras que implementen planes de manejo integral de residuos</w:t>
            </w:r>
          </w:p>
        </w:tc>
        <w:tc>
          <w:tcPr>
            <w:tcW w:w="2946" w:type="dxa"/>
          </w:tcPr>
          <w:p w:rsidR="00F951D6" w:rsidRDefault="00F951D6">
            <w:pPr>
              <w:cnfStyle w:val="000000000000" w:firstRow="0" w:lastRow="0" w:firstColumn="0" w:lastColumn="0" w:oddVBand="0" w:evenVBand="0" w:oddHBand="0" w:evenHBand="0" w:firstRowFirstColumn="0" w:firstRowLastColumn="0" w:lastRowFirstColumn="0" w:lastRowLastColumn="0"/>
              <w:rPr>
                <w:b/>
                <w:sz w:val="20"/>
                <w:szCs w:val="20"/>
              </w:rPr>
            </w:pPr>
          </w:p>
        </w:tc>
        <w:tc>
          <w:tcPr>
            <w:tcW w:w="2946" w:type="dxa"/>
          </w:tcPr>
          <w:p w:rsidR="00F951D6" w:rsidRDefault="004400AB">
            <w:pPr>
              <w:spacing w:line="288" w:lineRule="auto"/>
              <w:cnfStyle w:val="000000000000" w:firstRow="0" w:lastRow="0" w:firstColumn="0" w:lastColumn="0" w:oddVBand="0" w:evenVBand="0" w:oddHBand="0" w:evenHBand="0" w:firstRowFirstColumn="0" w:firstRowLastColumn="0" w:lastRowFirstColumn="0" w:lastRowLastColumn="0"/>
              <w:rPr>
                <w:sz w:val="20"/>
                <w:szCs w:val="20"/>
                <w:highlight w:val="white"/>
              </w:rPr>
            </w:pPr>
            <w:r>
              <w:rPr>
                <w:sz w:val="20"/>
                <w:szCs w:val="20"/>
                <w:highlight w:val="white"/>
              </w:rPr>
              <w:t xml:space="preserve">En espera de que la reglamentación de la ley 33 obligue a las empresas generadoras de altos volúmenes de residuos a que presenten planes de gestión integral de residuos. </w:t>
            </w:r>
          </w:p>
        </w:tc>
      </w:tr>
      <w:tr w:rsidR="00F951D6">
        <w:tc>
          <w:tcPr>
            <w:cnfStyle w:val="001000000000" w:firstRow="0" w:lastRow="0" w:firstColumn="1" w:lastColumn="0" w:oddVBand="0" w:evenVBand="0" w:oddHBand="0" w:evenHBand="0" w:firstRowFirstColumn="0" w:firstRowLastColumn="0" w:lastRowFirstColumn="0" w:lastRowLastColumn="0"/>
            <w:tcW w:w="2946" w:type="dxa"/>
          </w:tcPr>
          <w:p w:rsidR="00F951D6" w:rsidRDefault="004400AB" w:rsidP="00615FA5">
            <w:pPr>
              <w:rPr>
                <w:sz w:val="20"/>
                <w:szCs w:val="20"/>
                <w:highlight w:val="white"/>
              </w:rPr>
            </w:pPr>
            <w:r>
              <w:rPr>
                <w:b w:val="0"/>
                <w:sz w:val="20"/>
                <w:szCs w:val="20"/>
                <w:highlight w:val="white"/>
              </w:rPr>
              <w:t xml:space="preserve">Volumen de residuos que no van a disposición final por empresas generadoras que implementan planes de manejo </w:t>
            </w:r>
            <w:r>
              <w:rPr>
                <w:b w:val="0"/>
                <w:sz w:val="20"/>
                <w:szCs w:val="20"/>
                <w:highlight w:val="white"/>
              </w:rPr>
              <w:lastRenderedPageBreak/>
              <w:t>integral de residuos en el distrito de Panamá</w:t>
            </w:r>
          </w:p>
        </w:tc>
        <w:tc>
          <w:tcPr>
            <w:tcW w:w="2946" w:type="dxa"/>
          </w:tcPr>
          <w:p w:rsidR="00F951D6" w:rsidRDefault="004400AB" w:rsidP="00615FA5">
            <w:pPr>
              <w:ind w:left="38"/>
              <w:cnfStyle w:val="000000000000" w:firstRow="0" w:lastRow="0" w:firstColumn="0" w:lastColumn="0" w:oddVBand="0" w:evenVBand="0" w:oddHBand="0" w:evenHBand="0" w:firstRowFirstColumn="0" w:firstRowLastColumn="0" w:lastRowFirstColumn="0" w:lastRowLastColumn="0"/>
              <w:rPr>
                <w:b/>
                <w:sz w:val="20"/>
                <w:szCs w:val="20"/>
              </w:rPr>
            </w:pPr>
            <w:r>
              <w:rPr>
                <w:sz w:val="20"/>
                <w:szCs w:val="20"/>
                <w:highlight w:val="white"/>
              </w:rPr>
              <w:lastRenderedPageBreak/>
              <w:t>50% de reducción de desechos industriales dispuestos en Relleno</w:t>
            </w:r>
          </w:p>
        </w:tc>
        <w:tc>
          <w:tcPr>
            <w:tcW w:w="2946" w:type="dxa"/>
          </w:tcPr>
          <w:p w:rsidR="00F951D6" w:rsidRDefault="004400A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Por realizar estudios futuros.</w:t>
            </w:r>
          </w:p>
        </w:tc>
      </w:tr>
      <w:tr w:rsidR="00F951D6">
        <w:tc>
          <w:tcPr>
            <w:cnfStyle w:val="001000000000" w:firstRow="0" w:lastRow="0" w:firstColumn="1" w:lastColumn="0" w:oddVBand="0" w:evenVBand="0" w:oddHBand="0" w:evenHBand="0" w:firstRowFirstColumn="0" w:firstRowLastColumn="0" w:lastRowFirstColumn="0" w:lastRowLastColumn="0"/>
            <w:tcW w:w="2946" w:type="dxa"/>
          </w:tcPr>
          <w:p w:rsidR="00F951D6" w:rsidRDefault="00F67D75" w:rsidP="00615FA5">
            <w:pPr>
              <w:rPr>
                <w:sz w:val="20"/>
                <w:szCs w:val="20"/>
              </w:rPr>
            </w:pPr>
            <w:r>
              <w:rPr>
                <w:b w:val="0"/>
                <w:sz w:val="20"/>
                <w:szCs w:val="20"/>
                <w:highlight w:val="white"/>
              </w:rPr>
              <w:lastRenderedPageBreak/>
              <w:t>Número</w:t>
            </w:r>
            <w:r w:rsidR="004400AB">
              <w:rPr>
                <w:b w:val="0"/>
                <w:sz w:val="20"/>
                <w:szCs w:val="20"/>
                <w:highlight w:val="white"/>
              </w:rPr>
              <w:t xml:space="preserve"> de premios o incentivos anuales que reciben empresas que implementan planes de manejo integral de residuos.</w:t>
            </w:r>
          </w:p>
        </w:tc>
        <w:tc>
          <w:tcPr>
            <w:tcW w:w="2946" w:type="dxa"/>
          </w:tcPr>
          <w:p w:rsidR="00F951D6" w:rsidRDefault="00F951D6">
            <w:pPr>
              <w:cnfStyle w:val="000000000000" w:firstRow="0" w:lastRow="0" w:firstColumn="0" w:lastColumn="0" w:oddVBand="0" w:evenVBand="0" w:oddHBand="0" w:evenHBand="0" w:firstRowFirstColumn="0" w:firstRowLastColumn="0" w:lastRowFirstColumn="0" w:lastRowLastColumn="0"/>
              <w:rPr>
                <w:b/>
                <w:sz w:val="20"/>
                <w:szCs w:val="20"/>
              </w:rPr>
            </w:pPr>
          </w:p>
        </w:tc>
        <w:tc>
          <w:tcPr>
            <w:tcW w:w="2946" w:type="dxa"/>
          </w:tcPr>
          <w:p w:rsidR="00F951D6" w:rsidRDefault="004400AB">
            <w:pPr>
              <w:spacing w:line="288" w:lineRule="auto"/>
              <w:cnfStyle w:val="000000000000" w:firstRow="0" w:lastRow="0" w:firstColumn="0" w:lastColumn="0" w:oddVBand="0" w:evenVBand="0" w:oddHBand="0" w:evenHBand="0" w:firstRowFirstColumn="0" w:firstRowLastColumn="0" w:lastRowFirstColumn="0" w:lastRowLastColumn="0"/>
              <w:rPr>
                <w:sz w:val="20"/>
                <w:szCs w:val="20"/>
                <w:highlight w:val="white"/>
              </w:rPr>
            </w:pPr>
            <w:r>
              <w:rPr>
                <w:sz w:val="20"/>
                <w:szCs w:val="20"/>
                <w:highlight w:val="white"/>
              </w:rPr>
              <w:t>Con la certificación Basura Cero se espera que las empresas sean premiadas por el Municipio. Además la ley 33 del 3 de mayo de 2018 apunta a que las empresas reciban incentivos.</w:t>
            </w:r>
          </w:p>
        </w:tc>
      </w:tr>
      <w:tr w:rsidR="00F951D6">
        <w:tc>
          <w:tcPr>
            <w:cnfStyle w:val="001000000000" w:firstRow="0" w:lastRow="0" w:firstColumn="1" w:lastColumn="0" w:oddVBand="0" w:evenVBand="0" w:oddHBand="0" w:evenHBand="0" w:firstRowFirstColumn="0" w:firstRowLastColumn="0" w:lastRowFirstColumn="0" w:lastRowLastColumn="0"/>
            <w:tcW w:w="2946" w:type="dxa"/>
          </w:tcPr>
          <w:p w:rsidR="00F951D6" w:rsidRDefault="00F951D6">
            <w:pPr>
              <w:rPr>
                <w:sz w:val="20"/>
                <w:szCs w:val="20"/>
              </w:rPr>
            </w:pPr>
          </w:p>
          <w:p w:rsidR="00F951D6" w:rsidRDefault="00F951D6">
            <w:pPr>
              <w:rPr>
                <w:sz w:val="20"/>
                <w:szCs w:val="20"/>
              </w:rPr>
            </w:pPr>
          </w:p>
          <w:p w:rsidR="00F951D6" w:rsidRDefault="00F951D6">
            <w:pPr>
              <w:rPr>
                <w:sz w:val="20"/>
                <w:szCs w:val="20"/>
              </w:rPr>
            </w:pPr>
          </w:p>
        </w:tc>
        <w:tc>
          <w:tcPr>
            <w:tcW w:w="2946" w:type="dxa"/>
          </w:tcPr>
          <w:p w:rsidR="00F951D6" w:rsidRDefault="004400AB" w:rsidP="00615FA5">
            <w:pPr>
              <w:cnfStyle w:val="000000000000" w:firstRow="0" w:lastRow="0" w:firstColumn="0" w:lastColumn="0" w:oddVBand="0" w:evenVBand="0" w:oddHBand="0" w:evenHBand="0" w:firstRowFirstColumn="0" w:firstRowLastColumn="0" w:lastRowFirstColumn="0" w:lastRowLastColumn="0"/>
              <w:rPr>
                <w:b/>
                <w:sz w:val="20"/>
                <w:szCs w:val="20"/>
              </w:rPr>
            </w:pPr>
            <w:r>
              <w:rPr>
                <w:sz w:val="20"/>
                <w:szCs w:val="20"/>
                <w:highlight w:val="white"/>
              </w:rPr>
              <w:t>Registro del 100% de las empresas o cooperativas que reciclan o que acopian para reutilización y/o reciclaje</w:t>
            </w:r>
          </w:p>
        </w:tc>
        <w:tc>
          <w:tcPr>
            <w:tcW w:w="2946" w:type="dxa"/>
          </w:tcPr>
          <w:p w:rsidR="00F951D6" w:rsidRDefault="004400A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Municipio jugó un papel clave en la conformación de la Cámara Panameña de Reciclaje y con ello se espera registrar la mayor cantidad de empresas de acopio para reciclaje existentes en el distrito</w:t>
            </w:r>
            <w:r w:rsidR="00F67D75">
              <w:rPr>
                <w:sz w:val="20"/>
                <w:szCs w:val="20"/>
              </w:rPr>
              <w:t>.</w:t>
            </w:r>
          </w:p>
        </w:tc>
      </w:tr>
    </w:tbl>
    <w:p w:rsidR="00F951D6" w:rsidRDefault="00F951D6">
      <w:pPr>
        <w:rPr>
          <w:b/>
          <w:sz w:val="20"/>
          <w:szCs w:val="20"/>
        </w:rPr>
      </w:pPr>
    </w:p>
    <w:p w:rsidR="00F67D75" w:rsidRDefault="00F67D75">
      <w:pPr>
        <w:rPr>
          <w:sz w:val="20"/>
          <w:szCs w:val="20"/>
        </w:rPr>
      </w:pPr>
    </w:p>
    <w:p w:rsidR="00445422" w:rsidRPr="00F67D75" w:rsidRDefault="004400AB" w:rsidP="00445422">
      <w:pPr>
        <w:rPr>
          <w:b/>
          <w:sz w:val="20"/>
          <w:szCs w:val="20"/>
        </w:rPr>
      </w:pPr>
      <w:r w:rsidRPr="00F67D75">
        <w:rPr>
          <w:b/>
          <w:sz w:val="20"/>
          <w:szCs w:val="20"/>
        </w:rPr>
        <w:t>Ejecución Presupuestaria del Programa Basura Cero</w:t>
      </w:r>
      <w:r w:rsidR="00445422">
        <w:rPr>
          <w:b/>
          <w:sz w:val="20"/>
          <w:szCs w:val="20"/>
        </w:rPr>
        <w:t>,</w:t>
      </w:r>
      <w:r w:rsidR="00445422" w:rsidRPr="00445422">
        <w:rPr>
          <w:b/>
          <w:sz w:val="20"/>
          <w:szCs w:val="20"/>
        </w:rPr>
        <w:t xml:space="preserve"> </w:t>
      </w:r>
      <w:r w:rsidR="00445422" w:rsidRPr="00F67D75">
        <w:rPr>
          <w:b/>
          <w:sz w:val="20"/>
          <w:szCs w:val="20"/>
        </w:rPr>
        <w:t xml:space="preserve">Municipio de Panamá </w:t>
      </w:r>
    </w:p>
    <w:tbl>
      <w:tblPr>
        <w:tblStyle w:val="ab"/>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9"/>
        <w:gridCol w:w="2209"/>
        <w:gridCol w:w="2210"/>
        <w:gridCol w:w="2210"/>
      </w:tblGrid>
      <w:tr w:rsidR="00F951D6">
        <w:tc>
          <w:tcPr>
            <w:tcW w:w="2209" w:type="dxa"/>
            <w:shd w:val="clear" w:color="auto" w:fill="auto"/>
            <w:tcMar>
              <w:top w:w="100" w:type="dxa"/>
              <w:left w:w="100" w:type="dxa"/>
              <w:bottom w:w="100" w:type="dxa"/>
              <w:right w:w="100" w:type="dxa"/>
            </w:tcMar>
          </w:tcPr>
          <w:p w:rsidR="00F951D6" w:rsidRDefault="004400AB">
            <w:pPr>
              <w:widowControl w:val="0"/>
              <w:pBdr>
                <w:top w:val="nil"/>
                <w:left w:val="nil"/>
                <w:bottom w:val="nil"/>
                <w:right w:val="nil"/>
                <w:between w:val="nil"/>
              </w:pBdr>
              <w:rPr>
                <w:sz w:val="20"/>
                <w:szCs w:val="20"/>
              </w:rPr>
            </w:pPr>
            <w:r>
              <w:rPr>
                <w:sz w:val="20"/>
                <w:szCs w:val="20"/>
              </w:rPr>
              <w:t xml:space="preserve">Vigencia Fiscal </w:t>
            </w:r>
          </w:p>
        </w:tc>
        <w:tc>
          <w:tcPr>
            <w:tcW w:w="2209" w:type="dxa"/>
            <w:shd w:val="clear" w:color="auto" w:fill="auto"/>
            <w:tcMar>
              <w:top w:w="100" w:type="dxa"/>
              <w:left w:w="100" w:type="dxa"/>
              <w:bottom w:w="100" w:type="dxa"/>
              <w:right w:w="100" w:type="dxa"/>
            </w:tcMar>
          </w:tcPr>
          <w:p w:rsidR="00F951D6" w:rsidRDefault="004400AB">
            <w:pPr>
              <w:widowControl w:val="0"/>
              <w:pBdr>
                <w:top w:val="nil"/>
                <w:left w:val="nil"/>
                <w:bottom w:val="nil"/>
                <w:right w:val="nil"/>
                <w:between w:val="nil"/>
              </w:pBdr>
              <w:rPr>
                <w:sz w:val="20"/>
                <w:szCs w:val="20"/>
              </w:rPr>
            </w:pPr>
            <w:r>
              <w:rPr>
                <w:sz w:val="20"/>
                <w:szCs w:val="20"/>
              </w:rPr>
              <w:t xml:space="preserve">Presupuesto Ley </w:t>
            </w:r>
          </w:p>
        </w:tc>
        <w:tc>
          <w:tcPr>
            <w:tcW w:w="2210" w:type="dxa"/>
            <w:shd w:val="clear" w:color="auto" w:fill="auto"/>
            <w:tcMar>
              <w:top w:w="100" w:type="dxa"/>
              <w:left w:w="100" w:type="dxa"/>
              <w:bottom w:w="100" w:type="dxa"/>
              <w:right w:w="100" w:type="dxa"/>
            </w:tcMar>
          </w:tcPr>
          <w:p w:rsidR="00F951D6" w:rsidRDefault="004400AB">
            <w:pPr>
              <w:widowControl w:val="0"/>
              <w:pBdr>
                <w:top w:val="nil"/>
                <w:left w:val="nil"/>
                <w:bottom w:val="nil"/>
                <w:right w:val="nil"/>
                <w:between w:val="nil"/>
              </w:pBdr>
              <w:rPr>
                <w:sz w:val="20"/>
                <w:szCs w:val="20"/>
              </w:rPr>
            </w:pPr>
            <w:r>
              <w:rPr>
                <w:sz w:val="20"/>
                <w:szCs w:val="20"/>
              </w:rPr>
              <w:t xml:space="preserve">Presupuesto Modificado </w:t>
            </w:r>
          </w:p>
        </w:tc>
        <w:tc>
          <w:tcPr>
            <w:tcW w:w="2210" w:type="dxa"/>
            <w:shd w:val="clear" w:color="auto" w:fill="auto"/>
            <w:tcMar>
              <w:top w:w="100" w:type="dxa"/>
              <w:left w:w="100" w:type="dxa"/>
              <w:bottom w:w="100" w:type="dxa"/>
              <w:right w:w="100" w:type="dxa"/>
            </w:tcMar>
          </w:tcPr>
          <w:p w:rsidR="00F951D6" w:rsidRDefault="004400AB">
            <w:pPr>
              <w:widowControl w:val="0"/>
              <w:pBdr>
                <w:top w:val="nil"/>
                <w:left w:val="nil"/>
                <w:bottom w:val="nil"/>
                <w:right w:val="nil"/>
                <w:between w:val="nil"/>
              </w:pBdr>
              <w:rPr>
                <w:sz w:val="20"/>
                <w:szCs w:val="20"/>
              </w:rPr>
            </w:pPr>
            <w:r>
              <w:rPr>
                <w:sz w:val="20"/>
                <w:szCs w:val="20"/>
              </w:rPr>
              <w:t xml:space="preserve">Ejecución Presupuestaria </w:t>
            </w:r>
          </w:p>
        </w:tc>
      </w:tr>
      <w:tr w:rsidR="00F951D6">
        <w:tc>
          <w:tcPr>
            <w:tcW w:w="2209" w:type="dxa"/>
            <w:shd w:val="clear" w:color="auto" w:fill="auto"/>
            <w:tcMar>
              <w:top w:w="100" w:type="dxa"/>
              <w:left w:w="100" w:type="dxa"/>
              <w:bottom w:w="100" w:type="dxa"/>
              <w:right w:w="100" w:type="dxa"/>
            </w:tcMar>
          </w:tcPr>
          <w:p w:rsidR="00F951D6" w:rsidRDefault="004400AB">
            <w:pPr>
              <w:widowControl w:val="0"/>
              <w:pBdr>
                <w:top w:val="nil"/>
                <w:left w:val="nil"/>
                <w:bottom w:val="nil"/>
                <w:right w:val="nil"/>
                <w:between w:val="nil"/>
              </w:pBdr>
              <w:rPr>
                <w:sz w:val="20"/>
                <w:szCs w:val="20"/>
              </w:rPr>
            </w:pPr>
            <w:r>
              <w:rPr>
                <w:sz w:val="20"/>
                <w:szCs w:val="20"/>
              </w:rPr>
              <w:t xml:space="preserve">Totales </w:t>
            </w:r>
          </w:p>
        </w:tc>
        <w:tc>
          <w:tcPr>
            <w:tcW w:w="2209" w:type="dxa"/>
            <w:shd w:val="clear" w:color="auto" w:fill="auto"/>
            <w:tcMar>
              <w:top w:w="100" w:type="dxa"/>
              <w:left w:w="100" w:type="dxa"/>
              <w:bottom w:w="100" w:type="dxa"/>
              <w:right w:w="100" w:type="dxa"/>
            </w:tcMar>
          </w:tcPr>
          <w:p w:rsidR="00F951D6" w:rsidRDefault="004400AB">
            <w:pPr>
              <w:widowControl w:val="0"/>
              <w:pBdr>
                <w:top w:val="nil"/>
                <w:left w:val="nil"/>
                <w:bottom w:val="nil"/>
                <w:right w:val="nil"/>
                <w:between w:val="nil"/>
              </w:pBdr>
              <w:jc w:val="right"/>
              <w:rPr>
                <w:sz w:val="20"/>
                <w:szCs w:val="20"/>
              </w:rPr>
            </w:pPr>
            <w:r>
              <w:rPr>
                <w:sz w:val="20"/>
                <w:szCs w:val="20"/>
              </w:rPr>
              <w:t>2,720,061.00</w:t>
            </w:r>
          </w:p>
        </w:tc>
        <w:tc>
          <w:tcPr>
            <w:tcW w:w="2210" w:type="dxa"/>
            <w:shd w:val="clear" w:color="auto" w:fill="auto"/>
            <w:tcMar>
              <w:top w:w="100" w:type="dxa"/>
              <w:left w:w="100" w:type="dxa"/>
              <w:bottom w:w="100" w:type="dxa"/>
              <w:right w:w="100" w:type="dxa"/>
            </w:tcMar>
          </w:tcPr>
          <w:p w:rsidR="00F951D6" w:rsidRDefault="004400AB">
            <w:pPr>
              <w:widowControl w:val="0"/>
              <w:pBdr>
                <w:top w:val="nil"/>
                <w:left w:val="nil"/>
                <w:bottom w:val="nil"/>
                <w:right w:val="nil"/>
                <w:between w:val="nil"/>
              </w:pBdr>
              <w:jc w:val="right"/>
              <w:rPr>
                <w:sz w:val="20"/>
                <w:szCs w:val="20"/>
              </w:rPr>
            </w:pPr>
            <w:r>
              <w:rPr>
                <w:sz w:val="20"/>
                <w:szCs w:val="20"/>
              </w:rPr>
              <w:t>2,457,371.00</w:t>
            </w:r>
          </w:p>
        </w:tc>
        <w:tc>
          <w:tcPr>
            <w:tcW w:w="2210" w:type="dxa"/>
            <w:shd w:val="clear" w:color="auto" w:fill="auto"/>
            <w:tcMar>
              <w:top w:w="100" w:type="dxa"/>
              <w:left w:w="100" w:type="dxa"/>
              <w:bottom w:w="100" w:type="dxa"/>
              <w:right w:w="100" w:type="dxa"/>
            </w:tcMar>
          </w:tcPr>
          <w:p w:rsidR="00F951D6" w:rsidRDefault="004400AB">
            <w:pPr>
              <w:widowControl w:val="0"/>
              <w:pBdr>
                <w:top w:val="nil"/>
                <w:left w:val="nil"/>
                <w:bottom w:val="nil"/>
                <w:right w:val="nil"/>
                <w:between w:val="nil"/>
              </w:pBdr>
              <w:jc w:val="right"/>
              <w:rPr>
                <w:sz w:val="20"/>
                <w:szCs w:val="20"/>
              </w:rPr>
            </w:pPr>
            <w:r>
              <w:rPr>
                <w:sz w:val="20"/>
                <w:szCs w:val="20"/>
              </w:rPr>
              <w:t>1,543909.09</w:t>
            </w:r>
          </w:p>
        </w:tc>
      </w:tr>
      <w:tr w:rsidR="00F951D6">
        <w:tc>
          <w:tcPr>
            <w:tcW w:w="2209" w:type="dxa"/>
            <w:shd w:val="clear" w:color="auto" w:fill="auto"/>
            <w:tcMar>
              <w:top w:w="100" w:type="dxa"/>
              <w:left w:w="100" w:type="dxa"/>
              <w:bottom w:w="100" w:type="dxa"/>
              <w:right w:w="100" w:type="dxa"/>
            </w:tcMar>
          </w:tcPr>
          <w:p w:rsidR="00F951D6" w:rsidRDefault="004400AB">
            <w:pPr>
              <w:widowControl w:val="0"/>
              <w:pBdr>
                <w:top w:val="nil"/>
                <w:left w:val="nil"/>
                <w:bottom w:val="nil"/>
                <w:right w:val="nil"/>
                <w:between w:val="nil"/>
              </w:pBdr>
              <w:rPr>
                <w:sz w:val="20"/>
                <w:szCs w:val="20"/>
              </w:rPr>
            </w:pPr>
            <w:r>
              <w:rPr>
                <w:sz w:val="20"/>
                <w:szCs w:val="20"/>
              </w:rPr>
              <w:t>2014</w:t>
            </w:r>
          </w:p>
        </w:tc>
        <w:tc>
          <w:tcPr>
            <w:tcW w:w="2209" w:type="dxa"/>
            <w:shd w:val="clear" w:color="auto" w:fill="auto"/>
            <w:tcMar>
              <w:top w:w="100" w:type="dxa"/>
              <w:left w:w="100" w:type="dxa"/>
              <w:bottom w:w="100" w:type="dxa"/>
              <w:right w:w="100" w:type="dxa"/>
            </w:tcMar>
          </w:tcPr>
          <w:p w:rsidR="00F951D6" w:rsidRDefault="004400AB">
            <w:pPr>
              <w:widowControl w:val="0"/>
              <w:pBdr>
                <w:top w:val="nil"/>
                <w:left w:val="nil"/>
                <w:bottom w:val="nil"/>
                <w:right w:val="nil"/>
                <w:between w:val="nil"/>
              </w:pBdr>
              <w:jc w:val="right"/>
              <w:rPr>
                <w:sz w:val="20"/>
                <w:szCs w:val="20"/>
              </w:rPr>
            </w:pPr>
            <w:r>
              <w:rPr>
                <w:sz w:val="20"/>
                <w:szCs w:val="20"/>
              </w:rPr>
              <w:t>0.00</w:t>
            </w:r>
          </w:p>
        </w:tc>
        <w:tc>
          <w:tcPr>
            <w:tcW w:w="2210" w:type="dxa"/>
            <w:shd w:val="clear" w:color="auto" w:fill="auto"/>
            <w:tcMar>
              <w:top w:w="100" w:type="dxa"/>
              <w:left w:w="100" w:type="dxa"/>
              <w:bottom w:w="100" w:type="dxa"/>
              <w:right w:w="100" w:type="dxa"/>
            </w:tcMar>
          </w:tcPr>
          <w:p w:rsidR="00F951D6" w:rsidRDefault="004400AB">
            <w:pPr>
              <w:widowControl w:val="0"/>
              <w:pBdr>
                <w:top w:val="nil"/>
                <w:left w:val="nil"/>
                <w:bottom w:val="nil"/>
                <w:right w:val="nil"/>
                <w:between w:val="nil"/>
              </w:pBdr>
              <w:jc w:val="right"/>
              <w:rPr>
                <w:sz w:val="20"/>
                <w:szCs w:val="20"/>
              </w:rPr>
            </w:pPr>
            <w:r>
              <w:rPr>
                <w:sz w:val="20"/>
                <w:szCs w:val="20"/>
              </w:rPr>
              <w:t>0.00</w:t>
            </w:r>
          </w:p>
        </w:tc>
        <w:tc>
          <w:tcPr>
            <w:tcW w:w="2210" w:type="dxa"/>
            <w:shd w:val="clear" w:color="auto" w:fill="auto"/>
            <w:tcMar>
              <w:top w:w="100" w:type="dxa"/>
              <w:left w:w="100" w:type="dxa"/>
              <w:bottom w:w="100" w:type="dxa"/>
              <w:right w:w="100" w:type="dxa"/>
            </w:tcMar>
          </w:tcPr>
          <w:p w:rsidR="00F951D6" w:rsidRDefault="004400AB">
            <w:pPr>
              <w:widowControl w:val="0"/>
              <w:pBdr>
                <w:top w:val="nil"/>
                <w:left w:val="nil"/>
                <w:bottom w:val="nil"/>
                <w:right w:val="nil"/>
                <w:between w:val="nil"/>
              </w:pBdr>
              <w:jc w:val="right"/>
              <w:rPr>
                <w:sz w:val="20"/>
                <w:szCs w:val="20"/>
              </w:rPr>
            </w:pPr>
            <w:r>
              <w:rPr>
                <w:sz w:val="20"/>
                <w:szCs w:val="20"/>
              </w:rPr>
              <w:t>0.00</w:t>
            </w:r>
          </w:p>
        </w:tc>
      </w:tr>
      <w:tr w:rsidR="00F951D6">
        <w:tc>
          <w:tcPr>
            <w:tcW w:w="2209" w:type="dxa"/>
            <w:shd w:val="clear" w:color="auto" w:fill="auto"/>
            <w:tcMar>
              <w:top w:w="100" w:type="dxa"/>
              <w:left w:w="100" w:type="dxa"/>
              <w:bottom w:w="100" w:type="dxa"/>
              <w:right w:w="100" w:type="dxa"/>
            </w:tcMar>
          </w:tcPr>
          <w:p w:rsidR="00F951D6" w:rsidRDefault="004400AB">
            <w:pPr>
              <w:widowControl w:val="0"/>
              <w:pBdr>
                <w:top w:val="nil"/>
                <w:left w:val="nil"/>
                <w:bottom w:val="nil"/>
                <w:right w:val="nil"/>
                <w:between w:val="nil"/>
              </w:pBdr>
              <w:rPr>
                <w:sz w:val="20"/>
                <w:szCs w:val="20"/>
              </w:rPr>
            </w:pPr>
            <w:r>
              <w:rPr>
                <w:sz w:val="20"/>
                <w:szCs w:val="20"/>
              </w:rPr>
              <w:t>2015</w:t>
            </w:r>
          </w:p>
        </w:tc>
        <w:tc>
          <w:tcPr>
            <w:tcW w:w="2209" w:type="dxa"/>
            <w:shd w:val="clear" w:color="auto" w:fill="auto"/>
            <w:tcMar>
              <w:top w:w="100" w:type="dxa"/>
              <w:left w:w="100" w:type="dxa"/>
              <w:bottom w:w="100" w:type="dxa"/>
              <w:right w:w="100" w:type="dxa"/>
            </w:tcMar>
          </w:tcPr>
          <w:p w:rsidR="00F951D6" w:rsidRDefault="004400AB">
            <w:pPr>
              <w:widowControl w:val="0"/>
              <w:pBdr>
                <w:top w:val="nil"/>
                <w:left w:val="nil"/>
                <w:bottom w:val="nil"/>
                <w:right w:val="nil"/>
                <w:between w:val="nil"/>
              </w:pBdr>
              <w:jc w:val="right"/>
              <w:rPr>
                <w:sz w:val="20"/>
                <w:szCs w:val="20"/>
              </w:rPr>
            </w:pPr>
            <w:r>
              <w:rPr>
                <w:sz w:val="20"/>
                <w:szCs w:val="20"/>
              </w:rPr>
              <w:t>200,000.00</w:t>
            </w:r>
          </w:p>
        </w:tc>
        <w:tc>
          <w:tcPr>
            <w:tcW w:w="2210" w:type="dxa"/>
            <w:shd w:val="clear" w:color="auto" w:fill="auto"/>
            <w:tcMar>
              <w:top w:w="100" w:type="dxa"/>
              <w:left w:w="100" w:type="dxa"/>
              <w:bottom w:w="100" w:type="dxa"/>
              <w:right w:w="100" w:type="dxa"/>
            </w:tcMar>
          </w:tcPr>
          <w:p w:rsidR="00F951D6" w:rsidRDefault="004400AB">
            <w:pPr>
              <w:widowControl w:val="0"/>
              <w:pBdr>
                <w:top w:val="nil"/>
                <w:left w:val="nil"/>
                <w:bottom w:val="nil"/>
                <w:right w:val="nil"/>
                <w:between w:val="nil"/>
              </w:pBdr>
              <w:jc w:val="right"/>
              <w:rPr>
                <w:sz w:val="20"/>
                <w:szCs w:val="20"/>
              </w:rPr>
            </w:pPr>
            <w:r>
              <w:rPr>
                <w:sz w:val="20"/>
                <w:szCs w:val="20"/>
              </w:rPr>
              <w:t>196,100.00</w:t>
            </w:r>
          </w:p>
        </w:tc>
        <w:tc>
          <w:tcPr>
            <w:tcW w:w="2210" w:type="dxa"/>
            <w:shd w:val="clear" w:color="auto" w:fill="auto"/>
            <w:tcMar>
              <w:top w:w="100" w:type="dxa"/>
              <w:left w:w="100" w:type="dxa"/>
              <w:bottom w:w="100" w:type="dxa"/>
              <w:right w:w="100" w:type="dxa"/>
            </w:tcMar>
          </w:tcPr>
          <w:p w:rsidR="00F951D6" w:rsidRDefault="004400AB">
            <w:pPr>
              <w:widowControl w:val="0"/>
              <w:pBdr>
                <w:top w:val="nil"/>
                <w:left w:val="nil"/>
                <w:bottom w:val="nil"/>
                <w:right w:val="nil"/>
                <w:between w:val="nil"/>
              </w:pBdr>
              <w:jc w:val="right"/>
              <w:rPr>
                <w:sz w:val="20"/>
                <w:szCs w:val="20"/>
              </w:rPr>
            </w:pPr>
            <w:r>
              <w:rPr>
                <w:sz w:val="20"/>
                <w:szCs w:val="20"/>
              </w:rPr>
              <w:t>151,479.43</w:t>
            </w:r>
          </w:p>
        </w:tc>
      </w:tr>
      <w:tr w:rsidR="00F951D6">
        <w:tc>
          <w:tcPr>
            <w:tcW w:w="2209" w:type="dxa"/>
            <w:shd w:val="clear" w:color="auto" w:fill="auto"/>
            <w:tcMar>
              <w:top w:w="100" w:type="dxa"/>
              <w:left w:w="100" w:type="dxa"/>
              <w:bottom w:w="100" w:type="dxa"/>
              <w:right w:w="100" w:type="dxa"/>
            </w:tcMar>
          </w:tcPr>
          <w:p w:rsidR="00F951D6" w:rsidRDefault="004400AB">
            <w:pPr>
              <w:widowControl w:val="0"/>
              <w:pBdr>
                <w:top w:val="nil"/>
                <w:left w:val="nil"/>
                <w:bottom w:val="nil"/>
                <w:right w:val="nil"/>
                <w:between w:val="nil"/>
              </w:pBdr>
              <w:rPr>
                <w:sz w:val="20"/>
                <w:szCs w:val="20"/>
              </w:rPr>
            </w:pPr>
            <w:r>
              <w:rPr>
                <w:sz w:val="20"/>
                <w:szCs w:val="20"/>
              </w:rPr>
              <w:t>2016</w:t>
            </w:r>
          </w:p>
        </w:tc>
        <w:tc>
          <w:tcPr>
            <w:tcW w:w="2209" w:type="dxa"/>
            <w:shd w:val="clear" w:color="auto" w:fill="auto"/>
            <w:tcMar>
              <w:top w:w="100" w:type="dxa"/>
              <w:left w:w="100" w:type="dxa"/>
              <w:bottom w:w="100" w:type="dxa"/>
              <w:right w:w="100" w:type="dxa"/>
            </w:tcMar>
          </w:tcPr>
          <w:p w:rsidR="00F951D6" w:rsidRDefault="004400AB">
            <w:pPr>
              <w:widowControl w:val="0"/>
              <w:pBdr>
                <w:top w:val="nil"/>
                <w:left w:val="nil"/>
                <w:bottom w:val="nil"/>
                <w:right w:val="nil"/>
                <w:between w:val="nil"/>
              </w:pBdr>
              <w:jc w:val="right"/>
              <w:rPr>
                <w:sz w:val="20"/>
                <w:szCs w:val="20"/>
              </w:rPr>
            </w:pPr>
            <w:r>
              <w:rPr>
                <w:sz w:val="20"/>
                <w:szCs w:val="20"/>
              </w:rPr>
              <w:t>0.00</w:t>
            </w:r>
          </w:p>
        </w:tc>
        <w:tc>
          <w:tcPr>
            <w:tcW w:w="2210" w:type="dxa"/>
            <w:shd w:val="clear" w:color="auto" w:fill="auto"/>
            <w:tcMar>
              <w:top w:w="100" w:type="dxa"/>
              <w:left w:w="100" w:type="dxa"/>
              <w:bottom w:w="100" w:type="dxa"/>
              <w:right w:w="100" w:type="dxa"/>
            </w:tcMar>
          </w:tcPr>
          <w:p w:rsidR="00F951D6" w:rsidRDefault="004400AB">
            <w:pPr>
              <w:widowControl w:val="0"/>
              <w:pBdr>
                <w:top w:val="nil"/>
                <w:left w:val="nil"/>
                <w:bottom w:val="nil"/>
                <w:right w:val="nil"/>
                <w:between w:val="nil"/>
              </w:pBdr>
              <w:jc w:val="right"/>
              <w:rPr>
                <w:sz w:val="20"/>
                <w:szCs w:val="20"/>
              </w:rPr>
            </w:pPr>
            <w:r>
              <w:rPr>
                <w:sz w:val="20"/>
                <w:szCs w:val="20"/>
              </w:rPr>
              <w:t>320,955.00</w:t>
            </w:r>
          </w:p>
        </w:tc>
        <w:tc>
          <w:tcPr>
            <w:tcW w:w="2210" w:type="dxa"/>
            <w:shd w:val="clear" w:color="auto" w:fill="auto"/>
            <w:tcMar>
              <w:top w:w="100" w:type="dxa"/>
              <w:left w:w="100" w:type="dxa"/>
              <w:bottom w:w="100" w:type="dxa"/>
              <w:right w:w="100" w:type="dxa"/>
            </w:tcMar>
          </w:tcPr>
          <w:p w:rsidR="00F951D6" w:rsidRDefault="004400AB">
            <w:pPr>
              <w:widowControl w:val="0"/>
              <w:pBdr>
                <w:top w:val="nil"/>
                <w:left w:val="nil"/>
                <w:bottom w:val="nil"/>
                <w:right w:val="nil"/>
                <w:between w:val="nil"/>
              </w:pBdr>
              <w:jc w:val="right"/>
              <w:rPr>
                <w:sz w:val="20"/>
                <w:szCs w:val="20"/>
              </w:rPr>
            </w:pPr>
            <w:r>
              <w:rPr>
                <w:sz w:val="20"/>
                <w:szCs w:val="20"/>
              </w:rPr>
              <w:t>145,944.83</w:t>
            </w:r>
          </w:p>
        </w:tc>
      </w:tr>
      <w:tr w:rsidR="00F951D6">
        <w:tc>
          <w:tcPr>
            <w:tcW w:w="2209" w:type="dxa"/>
            <w:shd w:val="clear" w:color="auto" w:fill="auto"/>
            <w:tcMar>
              <w:top w:w="100" w:type="dxa"/>
              <w:left w:w="100" w:type="dxa"/>
              <w:bottom w:w="100" w:type="dxa"/>
              <w:right w:w="100" w:type="dxa"/>
            </w:tcMar>
          </w:tcPr>
          <w:p w:rsidR="00F951D6" w:rsidRDefault="004400AB">
            <w:pPr>
              <w:widowControl w:val="0"/>
              <w:pBdr>
                <w:top w:val="nil"/>
                <w:left w:val="nil"/>
                <w:bottom w:val="nil"/>
                <w:right w:val="nil"/>
                <w:between w:val="nil"/>
              </w:pBdr>
              <w:rPr>
                <w:sz w:val="20"/>
                <w:szCs w:val="20"/>
              </w:rPr>
            </w:pPr>
            <w:r>
              <w:rPr>
                <w:sz w:val="20"/>
                <w:szCs w:val="20"/>
              </w:rPr>
              <w:t>2017</w:t>
            </w:r>
          </w:p>
        </w:tc>
        <w:tc>
          <w:tcPr>
            <w:tcW w:w="2209" w:type="dxa"/>
            <w:shd w:val="clear" w:color="auto" w:fill="auto"/>
            <w:tcMar>
              <w:top w:w="100" w:type="dxa"/>
              <w:left w:w="100" w:type="dxa"/>
              <w:bottom w:w="100" w:type="dxa"/>
              <w:right w:w="100" w:type="dxa"/>
            </w:tcMar>
          </w:tcPr>
          <w:p w:rsidR="00F951D6" w:rsidRDefault="004400AB">
            <w:pPr>
              <w:widowControl w:val="0"/>
              <w:pBdr>
                <w:top w:val="nil"/>
                <w:left w:val="nil"/>
                <w:bottom w:val="nil"/>
                <w:right w:val="nil"/>
                <w:between w:val="nil"/>
              </w:pBdr>
              <w:jc w:val="right"/>
              <w:rPr>
                <w:sz w:val="20"/>
                <w:szCs w:val="20"/>
              </w:rPr>
            </w:pPr>
            <w:r>
              <w:rPr>
                <w:sz w:val="20"/>
                <w:szCs w:val="20"/>
              </w:rPr>
              <w:t>1,625,800.00</w:t>
            </w:r>
          </w:p>
        </w:tc>
        <w:tc>
          <w:tcPr>
            <w:tcW w:w="2210" w:type="dxa"/>
            <w:shd w:val="clear" w:color="auto" w:fill="auto"/>
            <w:tcMar>
              <w:top w:w="100" w:type="dxa"/>
              <w:left w:w="100" w:type="dxa"/>
              <w:bottom w:w="100" w:type="dxa"/>
              <w:right w:w="100" w:type="dxa"/>
            </w:tcMar>
          </w:tcPr>
          <w:p w:rsidR="00F951D6" w:rsidRDefault="004400AB">
            <w:pPr>
              <w:widowControl w:val="0"/>
              <w:pBdr>
                <w:top w:val="nil"/>
                <w:left w:val="nil"/>
                <w:bottom w:val="nil"/>
                <w:right w:val="nil"/>
                <w:between w:val="nil"/>
              </w:pBdr>
              <w:jc w:val="right"/>
              <w:rPr>
                <w:sz w:val="20"/>
                <w:szCs w:val="20"/>
              </w:rPr>
            </w:pPr>
            <w:r>
              <w:rPr>
                <w:sz w:val="20"/>
                <w:szCs w:val="20"/>
              </w:rPr>
              <w:t>1,037,000.00</w:t>
            </w:r>
          </w:p>
        </w:tc>
        <w:tc>
          <w:tcPr>
            <w:tcW w:w="2210" w:type="dxa"/>
            <w:shd w:val="clear" w:color="auto" w:fill="auto"/>
            <w:tcMar>
              <w:top w:w="100" w:type="dxa"/>
              <w:left w:w="100" w:type="dxa"/>
              <w:bottom w:w="100" w:type="dxa"/>
              <w:right w:w="100" w:type="dxa"/>
            </w:tcMar>
          </w:tcPr>
          <w:p w:rsidR="00F951D6" w:rsidRDefault="004400AB">
            <w:pPr>
              <w:widowControl w:val="0"/>
              <w:pBdr>
                <w:top w:val="nil"/>
                <w:left w:val="nil"/>
                <w:bottom w:val="nil"/>
                <w:right w:val="nil"/>
                <w:between w:val="nil"/>
              </w:pBdr>
              <w:jc w:val="right"/>
              <w:rPr>
                <w:sz w:val="20"/>
                <w:szCs w:val="20"/>
              </w:rPr>
            </w:pPr>
            <w:r>
              <w:rPr>
                <w:sz w:val="20"/>
                <w:szCs w:val="20"/>
              </w:rPr>
              <w:t>742,396.60</w:t>
            </w:r>
          </w:p>
        </w:tc>
      </w:tr>
      <w:tr w:rsidR="00F951D6">
        <w:tc>
          <w:tcPr>
            <w:tcW w:w="2209" w:type="dxa"/>
            <w:shd w:val="clear" w:color="auto" w:fill="auto"/>
            <w:tcMar>
              <w:top w:w="100" w:type="dxa"/>
              <w:left w:w="100" w:type="dxa"/>
              <w:bottom w:w="100" w:type="dxa"/>
              <w:right w:w="100" w:type="dxa"/>
            </w:tcMar>
          </w:tcPr>
          <w:p w:rsidR="00F951D6" w:rsidRDefault="004400AB">
            <w:pPr>
              <w:widowControl w:val="0"/>
              <w:pBdr>
                <w:top w:val="nil"/>
                <w:left w:val="nil"/>
                <w:bottom w:val="nil"/>
                <w:right w:val="nil"/>
                <w:between w:val="nil"/>
              </w:pBdr>
              <w:rPr>
                <w:sz w:val="20"/>
                <w:szCs w:val="20"/>
              </w:rPr>
            </w:pPr>
            <w:r>
              <w:rPr>
                <w:sz w:val="20"/>
                <w:szCs w:val="20"/>
              </w:rPr>
              <w:t>2018</w:t>
            </w:r>
          </w:p>
        </w:tc>
        <w:tc>
          <w:tcPr>
            <w:tcW w:w="2209" w:type="dxa"/>
            <w:shd w:val="clear" w:color="auto" w:fill="auto"/>
            <w:tcMar>
              <w:top w:w="100" w:type="dxa"/>
              <w:left w:w="100" w:type="dxa"/>
              <w:bottom w:w="100" w:type="dxa"/>
              <w:right w:w="100" w:type="dxa"/>
            </w:tcMar>
          </w:tcPr>
          <w:p w:rsidR="00F951D6" w:rsidRDefault="004400AB">
            <w:pPr>
              <w:widowControl w:val="0"/>
              <w:pBdr>
                <w:top w:val="nil"/>
                <w:left w:val="nil"/>
                <w:bottom w:val="nil"/>
                <w:right w:val="nil"/>
                <w:between w:val="nil"/>
              </w:pBdr>
              <w:jc w:val="right"/>
              <w:rPr>
                <w:sz w:val="20"/>
                <w:szCs w:val="20"/>
              </w:rPr>
            </w:pPr>
            <w:r>
              <w:rPr>
                <w:sz w:val="20"/>
                <w:szCs w:val="20"/>
              </w:rPr>
              <w:t>434,400.00</w:t>
            </w:r>
          </w:p>
        </w:tc>
        <w:tc>
          <w:tcPr>
            <w:tcW w:w="2210" w:type="dxa"/>
            <w:shd w:val="clear" w:color="auto" w:fill="auto"/>
            <w:tcMar>
              <w:top w:w="100" w:type="dxa"/>
              <w:left w:w="100" w:type="dxa"/>
              <w:bottom w:w="100" w:type="dxa"/>
              <w:right w:w="100" w:type="dxa"/>
            </w:tcMar>
          </w:tcPr>
          <w:p w:rsidR="00F951D6" w:rsidRDefault="004400AB">
            <w:pPr>
              <w:widowControl w:val="0"/>
              <w:pBdr>
                <w:top w:val="nil"/>
                <w:left w:val="nil"/>
                <w:bottom w:val="nil"/>
                <w:right w:val="nil"/>
                <w:between w:val="nil"/>
              </w:pBdr>
              <w:jc w:val="right"/>
              <w:rPr>
                <w:sz w:val="20"/>
                <w:szCs w:val="20"/>
              </w:rPr>
            </w:pPr>
            <w:r>
              <w:rPr>
                <w:sz w:val="20"/>
                <w:szCs w:val="20"/>
              </w:rPr>
              <w:t>334,770.64</w:t>
            </w:r>
          </w:p>
        </w:tc>
        <w:tc>
          <w:tcPr>
            <w:tcW w:w="2210" w:type="dxa"/>
            <w:shd w:val="clear" w:color="auto" w:fill="auto"/>
            <w:tcMar>
              <w:top w:w="100" w:type="dxa"/>
              <w:left w:w="100" w:type="dxa"/>
              <w:bottom w:w="100" w:type="dxa"/>
              <w:right w:w="100" w:type="dxa"/>
            </w:tcMar>
          </w:tcPr>
          <w:p w:rsidR="00F951D6" w:rsidRDefault="004400AB">
            <w:pPr>
              <w:widowControl w:val="0"/>
              <w:pBdr>
                <w:top w:val="nil"/>
                <w:left w:val="nil"/>
                <w:bottom w:val="nil"/>
                <w:right w:val="nil"/>
                <w:between w:val="nil"/>
              </w:pBdr>
              <w:jc w:val="right"/>
              <w:rPr>
                <w:sz w:val="20"/>
                <w:szCs w:val="20"/>
              </w:rPr>
            </w:pPr>
            <w:r>
              <w:rPr>
                <w:sz w:val="20"/>
                <w:szCs w:val="20"/>
              </w:rPr>
              <w:t>334,770.64</w:t>
            </w:r>
          </w:p>
        </w:tc>
      </w:tr>
      <w:tr w:rsidR="00F951D6">
        <w:tc>
          <w:tcPr>
            <w:tcW w:w="2209" w:type="dxa"/>
            <w:shd w:val="clear" w:color="auto" w:fill="auto"/>
            <w:tcMar>
              <w:top w:w="100" w:type="dxa"/>
              <w:left w:w="100" w:type="dxa"/>
              <w:bottom w:w="100" w:type="dxa"/>
              <w:right w:w="100" w:type="dxa"/>
            </w:tcMar>
          </w:tcPr>
          <w:p w:rsidR="00F951D6" w:rsidRDefault="004400AB">
            <w:pPr>
              <w:widowControl w:val="0"/>
              <w:pBdr>
                <w:top w:val="nil"/>
                <w:left w:val="nil"/>
                <w:bottom w:val="nil"/>
                <w:right w:val="nil"/>
                <w:between w:val="nil"/>
              </w:pBdr>
              <w:rPr>
                <w:sz w:val="20"/>
                <w:szCs w:val="20"/>
              </w:rPr>
            </w:pPr>
            <w:r>
              <w:rPr>
                <w:sz w:val="20"/>
                <w:szCs w:val="20"/>
              </w:rPr>
              <w:t>2019</w:t>
            </w:r>
          </w:p>
        </w:tc>
        <w:tc>
          <w:tcPr>
            <w:tcW w:w="2209" w:type="dxa"/>
            <w:shd w:val="clear" w:color="auto" w:fill="auto"/>
            <w:tcMar>
              <w:top w:w="100" w:type="dxa"/>
              <w:left w:w="100" w:type="dxa"/>
              <w:bottom w:w="100" w:type="dxa"/>
              <w:right w:w="100" w:type="dxa"/>
            </w:tcMar>
          </w:tcPr>
          <w:p w:rsidR="00F951D6" w:rsidRDefault="004400AB">
            <w:pPr>
              <w:widowControl w:val="0"/>
              <w:pBdr>
                <w:top w:val="nil"/>
                <w:left w:val="nil"/>
                <w:bottom w:val="nil"/>
                <w:right w:val="nil"/>
                <w:between w:val="nil"/>
              </w:pBdr>
              <w:jc w:val="right"/>
              <w:rPr>
                <w:sz w:val="20"/>
                <w:szCs w:val="20"/>
              </w:rPr>
            </w:pPr>
            <w:r>
              <w:rPr>
                <w:sz w:val="20"/>
                <w:szCs w:val="20"/>
              </w:rPr>
              <w:t>459,861.00</w:t>
            </w:r>
          </w:p>
        </w:tc>
        <w:tc>
          <w:tcPr>
            <w:tcW w:w="2210" w:type="dxa"/>
            <w:shd w:val="clear" w:color="auto" w:fill="auto"/>
            <w:tcMar>
              <w:top w:w="100" w:type="dxa"/>
              <w:left w:w="100" w:type="dxa"/>
              <w:bottom w:w="100" w:type="dxa"/>
              <w:right w:w="100" w:type="dxa"/>
            </w:tcMar>
          </w:tcPr>
          <w:p w:rsidR="00F951D6" w:rsidRDefault="004400AB">
            <w:pPr>
              <w:widowControl w:val="0"/>
              <w:pBdr>
                <w:top w:val="nil"/>
                <w:left w:val="nil"/>
                <w:bottom w:val="nil"/>
                <w:right w:val="nil"/>
                <w:between w:val="nil"/>
              </w:pBdr>
              <w:jc w:val="right"/>
              <w:rPr>
                <w:sz w:val="20"/>
                <w:szCs w:val="20"/>
              </w:rPr>
            </w:pPr>
            <w:r>
              <w:rPr>
                <w:sz w:val="20"/>
                <w:szCs w:val="20"/>
              </w:rPr>
              <w:t>169,317.59</w:t>
            </w:r>
          </w:p>
        </w:tc>
        <w:tc>
          <w:tcPr>
            <w:tcW w:w="2210" w:type="dxa"/>
            <w:shd w:val="clear" w:color="auto" w:fill="auto"/>
            <w:tcMar>
              <w:top w:w="100" w:type="dxa"/>
              <w:left w:w="100" w:type="dxa"/>
              <w:bottom w:w="100" w:type="dxa"/>
              <w:right w:w="100" w:type="dxa"/>
            </w:tcMar>
          </w:tcPr>
          <w:p w:rsidR="00F951D6" w:rsidRDefault="004400AB">
            <w:pPr>
              <w:widowControl w:val="0"/>
              <w:pBdr>
                <w:top w:val="nil"/>
                <w:left w:val="nil"/>
                <w:bottom w:val="nil"/>
                <w:right w:val="nil"/>
                <w:between w:val="nil"/>
              </w:pBdr>
              <w:jc w:val="right"/>
              <w:rPr>
                <w:sz w:val="20"/>
                <w:szCs w:val="20"/>
              </w:rPr>
            </w:pPr>
            <w:r>
              <w:rPr>
                <w:sz w:val="20"/>
                <w:szCs w:val="20"/>
              </w:rPr>
              <w:t>169,317.59</w:t>
            </w:r>
          </w:p>
        </w:tc>
      </w:tr>
    </w:tbl>
    <w:p w:rsidR="00376C2B" w:rsidRPr="00376C2B" w:rsidRDefault="00376C2B">
      <w:pPr>
        <w:rPr>
          <w:sz w:val="16"/>
          <w:szCs w:val="16"/>
        </w:rPr>
      </w:pPr>
      <w:r w:rsidRPr="00376C2B">
        <w:rPr>
          <w:sz w:val="16"/>
          <w:szCs w:val="16"/>
        </w:rPr>
        <w:t xml:space="preserve">Nota: El presupuesto planificado para la ejecución del Programa Basura Cero entre 2015 al 2019 era de B/. $28,053,717 </w:t>
      </w:r>
      <w:r w:rsidR="00C92CB0">
        <w:rPr>
          <w:sz w:val="16"/>
          <w:szCs w:val="16"/>
        </w:rPr>
        <w:t>según Documento aprobado por el Acuerdo Municipal No. 124 de 1 de septiembre de 2015.</w:t>
      </w:r>
    </w:p>
    <w:p w:rsidR="00F951D6" w:rsidRDefault="004400AB" w:rsidP="00F67D75">
      <w:pPr>
        <w:spacing w:after="0"/>
        <w:rPr>
          <w:b/>
          <w:sz w:val="20"/>
          <w:szCs w:val="20"/>
        </w:rPr>
      </w:pPr>
      <w:r>
        <w:rPr>
          <w:b/>
          <w:sz w:val="20"/>
          <w:szCs w:val="20"/>
        </w:rPr>
        <w:t>Listado de Equipos e Insumos</w:t>
      </w:r>
    </w:p>
    <w:p w:rsidR="00F951D6" w:rsidRDefault="004400AB" w:rsidP="00F67D75">
      <w:pPr>
        <w:spacing w:after="0"/>
        <w:rPr>
          <w:sz w:val="20"/>
          <w:szCs w:val="20"/>
        </w:rPr>
      </w:pPr>
      <w:r>
        <w:rPr>
          <w:sz w:val="20"/>
          <w:szCs w:val="20"/>
        </w:rPr>
        <w:t>3 Camiones de 18 pies</w:t>
      </w:r>
    </w:p>
    <w:p w:rsidR="00F951D6" w:rsidRDefault="004400AB" w:rsidP="00F67D75">
      <w:pPr>
        <w:spacing w:after="0"/>
        <w:rPr>
          <w:sz w:val="20"/>
          <w:szCs w:val="20"/>
        </w:rPr>
      </w:pPr>
      <w:r>
        <w:rPr>
          <w:sz w:val="20"/>
          <w:szCs w:val="20"/>
        </w:rPr>
        <w:t>1 Camión de 12 pies</w:t>
      </w:r>
    </w:p>
    <w:p w:rsidR="00F951D6" w:rsidRDefault="004400AB" w:rsidP="00F67D75">
      <w:pPr>
        <w:spacing w:after="0"/>
        <w:rPr>
          <w:sz w:val="20"/>
          <w:szCs w:val="20"/>
        </w:rPr>
      </w:pPr>
      <w:r>
        <w:rPr>
          <w:sz w:val="20"/>
          <w:szCs w:val="20"/>
        </w:rPr>
        <w:t>1 Busito de 12 pasajeros</w:t>
      </w:r>
    </w:p>
    <w:p w:rsidR="00F951D6" w:rsidRDefault="004400AB" w:rsidP="00F67D75">
      <w:pPr>
        <w:spacing w:after="0"/>
        <w:rPr>
          <w:sz w:val="20"/>
          <w:szCs w:val="20"/>
        </w:rPr>
      </w:pPr>
      <w:r>
        <w:rPr>
          <w:sz w:val="20"/>
          <w:szCs w:val="20"/>
        </w:rPr>
        <w:t>1 Pick up</w:t>
      </w:r>
    </w:p>
    <w:p w:rsidR="00F951D6" w:rsidRDefault="004400AB" w:rsidP="00F67D75">
      <w:pPr>
        <w:spacing w:after="0"/>
        <w:rPr>
          <w:sz w:val="20"/>
          <w:szCs w:val="20"/>
        </w:rPr>
      </w:pPr>
      <w:r>
        <w:rPr>
          <w:sz w:val="20"/>
          <w:szCs w:val="20"/>
        </w:rPr>
        <w:t>1 contenedor de depósito</w:t>
      </w:r>
    </w:p>
    <w:p w:rsidR="00F951D6" w:rsidRDefault="004400AB" w:rsidP="00F67D75">
      <w:pPr>
        <w:spacing w:after="0"/>
        <w:rPr>
          <w:sz w:val="20"/>
          <w:szCs w:val="20"/>
        </w:rPr>
      </w:pPr>
      <w:r>
        <w:rPr>
          <w:sz w:val="20"/>
          <w:szCs w:val="20"/>
        </w:rPr>
        <w:t>8 Estaciones de Reciclaje</w:t>
      </w:r>
    </w:p>
    <w:p w:rsidR="00F951D6" w:rsidRDefault="004400AB" w:rsidP="00F67D75">
      <w:pPr>
        <w:spacing w:after="0"/>
        <w:rPr>
          <w:sz w:val="20"/>
          <w:szCs w:val="20"/>
        </w:rPr>
      </w:pPr>
      <w:r>
        <w:rPr>
          <w:sz w:val="20"/>
          <w:szCs w:val="20"/>
        </w:rPr>
        <w:t>1 Biotrituradora de 14 caballos de fuerza</w:t>
      </w:r>
    </w:p>
    <w:p w:rsidR="00F951D6" w:rsidRDefault="004400AB" w:rsidP="00F67D75">
      <w:pPr>
        <w:spacing w:after="0"/>
        <w:rPr>
          <w:sz w:val="20"/>
          <w:szCs w:val="20"/>
        </w:rPr>
      </w:pPr>
      <w:r>
        <w:rPr>
          <w:sz w:val="20"/>
          <w:szCs w:val="20"/>
        </w:rPr>
        <w:t>1 biotrituradora de 50 caballos de fuerza</w:t>
      </w:r>
    </w:p>
    <w:p w:rsidR="00F951D6" w:rsidRDefault="004400AB" w:rsidP="00F67D75">
      <w:pPr>
        <w:spacing w:after="0"/>
        <w:rPr>
          <w:sz w:val="20"/>
          <w:szCs w:val="20"/>
        </w:rPr>
      </w:pPr>
      <w:r>
        <w:rPr>
          <w:sz w:val="20"/>
          <w:szCs w:val="20"/>
        </w:rPr>
        <w:t>1 Monocultor</w:t>
      </w:r>
    </w:p>
    <w:p w:rsidR="00F951D6" w:rsidRDefault="004400AB" w:rsidP="00F67D75">
      <w:pPr>
        <w:spacing w:after="0"/>
        <w:rPr>
          <w:sz w:val="20"/>
          <w:szCs w:val="20"/>
        </w:rPr>
      </w:pPr>
      <w:r>
        <w:rPr>
          <w:sz w:val="20"/>
          <w:szCs w:val="20"/>
        </w:rPr>
        <w:lastRenderedPageBreak/>
        <w:t>2 Invernaderos</w:t>
      </w:r>
    </w:p>
    <w:p w:rsidR="00F951D6" w:rsidRDefault="004400AB" w:rsidP="00F67D75">
      <w:pPr>
        <w:spacing w:after="0"/>
        <w:rPr>
          <w:sz w:val="20"/>
          <w:szCs w:val="20"/>
        </w:rPr>
      </w:pPr>
      <w:r>
        <w:rPr>
          <w:sz w:val="20"/>
          <w:szCs w:val="20"/>
        </w:rPr>
        <w:t>1 tolda</w:t>
      </w:r>
    </w:p>
    <w:p w:rsidR="00F951D6" w:rsidRDefault="004400AB" w:rsidP="00F67D75">
      <w:pPr>
        <w:spacing w:after="0"/>
        <w:rPr>
          <w:sz w:val="20"/>
          <w:szCs w:val="20"/>
        </w:rPr>
      </w:pPr>
      <w:r>
        <w:rPr>
          <w:sz w:val="20"/>
          <w:szCs w:val="20"/>
        </w:rPr>
        <w:t>Bolsas jumbos</w:t>
      </w:r>
    </w:p>
    <w:p w:rsidR="00F951D6" w:rsidRDefault="004400AB" w:rsidP="00F67D75">
      <w:pPr>
        <w:spacing w:after="0"/>
        <w:rPr>
          <w:sz w:val="20"/>
          <w:szCs w:val="20"/>
        </w:rPr>
      </w:pPr>
      <w:r>
        <w:rPr>
          <w:sz w:val="20"/>
          <w:szCs w:val="20"/>
        </w:rPr>
        <w:t>Bolsas plásticas</w:t>
      </w:r>
    </w:p>
    <w:p w:rsidR="00F951D6" w:rsidRDefault="004400AB" w:rsidP="00F67D75">
      <w:pPr>
        <w:spacing w:after="0"/>
        <w:rPr>
          <w:sz w:val="20"/>
          <w:szCs w:val="20"/>
        </w:rPr>
      </w:pPr>
      <w:r>
        <w:rPr>
          <w:sz w:val="20"/>
          <w:szCs w:val="20"/>
        </w:rPr>
        <w:t>Tanques para segregación de materiales reciclables</w:t>
      </w:r>
    </w:p>
    <w:p w:rsidR="00F951D6" w:rsidRDefault="004400AB" w:rsidP="00F67D75">
      <w:pPr>
        <w:spacing w:after="0"/>
        <w:rPr>
          <w:sz w:val="20"/>
          <w:szCs w:val="20"/>
        </w:rPr>
      </w:pPr>
      <w:r>
        <w:rPr>
          <w:sz w:val="20"/>
          <w:szCs w:val="20"/>
        </w:rPr>
        <w:t>Reparaciones a estaciones</w:t>
      </w:r>
    </w:p>
    <w:p w:rsidR="00F951D6" w:rsidRDefault="004400AB" w:rsidP="00F67D75">
      <w:pPr>
        <w:spacing w:after="0"/>
        <w:rPr>
          <w:sz w:val="20"/>
          <w:szCs w:val="20"/>
        </w:rPr>
      </w:pPr>
      <w:r>
        <w:rPr>
          <w:sz w:val="20"/>
          <w:szCs w:val="20"/>
        </w:rPr>
        <w:t>Banners y Roll up informativos</w:t>
      </w:r>
    </w:p>
    <w:p w:rsidR="00F951D6" w:rsidRDefault="004400AB" w:rsidP="00F67D75">
      <w:pPr>
        <w:spacing w:after="0"/>
        <w:rPr>
          <w:sz w:val="20"/>
          <w:szCs w:val="20"/>
        </w:rPr>
      </w:pPr>
      <w:r>
        <w:rPr>
          <w:sz w:val="20"/>
          <w:szCs w:val="20"/>
        </w:rPr>
        <w:t>Materiales de divulgación</w:t>
      </w:r>
    </w:p>
    <w:p w:rsidR="00F951D6" w:rsidRDefault="004400AB" w:rsidP="00F67D75">
      <w:pPr>
        <w:spacing w:after="0"/>
        <w:rPr>
          <w:sz w:val="20"/>
          <w:szCs w:val="20"/>
        </w:rPr>
      </w:pPr>
      <w:r>
        <w:rPr>
          <w:sz w:val="20"/>
          <w:szCs w:val="20"/>
        </w:rPr>
        <w:t>Estudios, guías, plataforma digital</w:t>
      </w:r>
    </w:p>
    <w:p w:rsidR="00F951D6" w:rsidRDefault="004400AB" w:rsidP="00F67D75">
      <w:pPr>
        <w:spacing w:after="0"/>
        <w:rPr>
          <w:sz w:val="20"/>
          <w:szCs w:val="20"/>
        </w:rPr>
      </w:pPr>
      <w:r>
        <w:rPr>
          <w:sz w:val="20"/>
          <w:szCs w:val="20"/>
        </w:rPr>
        <w:t xml:space="preserve">Por Convenio - Alianza </w:t>
      </w:r>
    </w:p>
    <w:p w:rsidR="00F951D6" w:rsidRDefault="004400AB" w:rsidP="00F67D75">
      <w:pPr>
        <w:spacing w:after="0"/>
        <w:rPr>
          <w:sz w:val="20"/>
          <w:szCs w:val="20"/>
        </w:rPr>
      </w:pPr>
      <w:r>
        <w:rPr>
          <w:sz w:val="20"/>
          <w:szCs w:val="20"/>
        </w:rPr>
        <w:t>Traspaso de camión volquete de la AAUD</w:t>
      </w:r>
    </w:p>
    <w:p w:rsidR="00F951D6" w:rsidRDefault="004400AB" w:rsidP="00F67D75">
      <w:pPr>
        <w:spacing w:after="0"/>
        <w:rPr>
          <w:sz w:val="20"/>
          <w:szCs w:val="20"/>
        </w:rPr>
      </w:pPr>
      <w:r>
        <w:rPr>
          <w:sz w:val="20"/>
          <w:szCs w:val="20"/>
        </w:rPr>
        <w:t>Traspaso a la Junta Comunal de Betania de Camión de Cervecería Nacional</w:t>
      </w:r>
    </w:p>
    <w:p w:rsidR="00006E5C" w:rsidRDefault="004400AB" w:rsidP="00F67D75">
      <w:pPr>
        <w:spacing w:after="0"/>
        <w:rPr>
          <w:sz w:val="20"/>
          <w:szCs w:val="20"/>
        </w:rPr>
      </w:pPr>
      <w:r>
        <w:rPr>
          <w:sz w:val="20"/>
          <w:szCs w:val="20"/>
        </w:rPr>
        <w:t xml:space="preserve">Adquisición de </w:t>
      </w:r>
      <w:r w:rsidR="00006E5C">
        <w:rPr>
          <w:sz w:val="20"/>
          <w:szCs w:val="20"/>
        </w:rPr>
        <w:t>8 nuevas estaciones y renovación de 3 existentes</w:t>
      </w:r>
      <w:r w:rsidR="00006E5C">
        <w:rPr>
          <w:rStyle w:val="FootnoteReference"/>
          <w:sz w:val="20"/>
          <w:szCs w:val="20"/>
        </w:rPr>
        <w:footnoteReference w:id="1"/>
      </w:r>
      <w:r w:rsidR="00006E5C">
        <w:rPr>
          <w:sz w:val="20"/>
          <w:szCs w:val="20"/>
        </w:rPr>
        <w:t xml:space="preserve">. </w:t>
      </w:r>
    </w:p>
    <w:p w:rsidR="00F951D6" w:rsidRDefault="004400AB" w:rsidP="00F67D75">
      <w:pPr>
        <w:spacing w:after="0"/>
        <w:rPr>
          <w:sz w:val="20"/>
          <w:szCs w:val="20"/>
        </w:rPr>
      </w:pPr>
      <w:r>
        <w:rPr>
          <w:sz w:val="20"/>
          <w:szCs w:val="20"/>
        </w:rPr>
        <w:t>Personal</w:t>
      </w:r>
    </w:p>
    <w:p w:rsidR="00F951D6" w:rsidRPr="00E51F3B" w:rsidRDefault="004400AB" w:rsidP="00E51F3B">
      <w:pPr>
        <w:pStyle w:val="ListParagraph"/>
        <w:numPr>
          <w:ilvl w:val="0"/>
          <w:numId w:val="31"/>
        </w:numPr>
        <w:spacing w:after="0"/>
        <w:rPr>
          <w:sz w:val="20"/>
          <w:szCs w:val="20"/>
        </w:rPr>
      </w:pPr>
      <w:bookmarkStart w:id="2" w:name="_2et92p0" w:colFirst="0" w:colLast="0"/>
      <w:bookmarkEnd w:id="2"/>
      <w:r w:rsidRPr="00E51F3B">
        <w:rPr>
          <w:sz w:val="20"/>
          <w:szCs w:val="20"/>
        </w:rPr>
        <w:t>4 técnicos - administrativos</w:t>
      </w:r>
    </w:p>
    <w:p w:rsidR="00F951D6" w:rsidRPr="00E51F3B" w:rsidRDefault="004400AB" w:rsidP="00E51F3B">
      <w:pPr>
        <w:pStyle w:val="ListParagraph"/>
        <w:numPr>
          <w:ilvl w:val="0"/>
          <w:numId w:val="31"/>
        </w:numPr>
        <w:spacing w:after="0"/>
        <w:rPr>
          <w:sz w:val="20"/>
          <w:szCs w:val="20"/>
        </w:rPr>
      </w:pPr>
      <w:r w:rsidRPr="00E51F3B">
        <w:rPr>
          <w:sz w:val="20"/>
          <w:szCs w:val="20"/>
        </w:rPr>
        <w:t>5 conductores</w:t>
      </w:r>
    </w:p>
    <w:p w:rsidR="00F951D6" w:rsidRPr="00E51F3B" w:rsidRDefault="004400AB" w:rsidP="00E51F3B">
      <w:pPr>
        <w:pStyle w:val="ListParagraph"/>
        <w:numPr>
          <w:ilvl w:val="0"/>
          <w:numId w:val="31"/>
        </w:numPr>
        <w:spacing w:after="0"/>
        <w:rPr>
          <w:sz w:val="20"/>
          <w:szCs w:val="20"/>
        </w:rPr>
      </w:pPr>
      <w:r w:rsidRPr="00E51F3B">
        <w:rPr>
          <w:sz w:val="20"/>
          <w:szCs w:val="20"/>
        </w:rPr>
        <w:t>2 ayudantes</w:t>
      </w:r>
    </w:p>
    <w:p w:rsidR="00F951D6" w:rsidRPr="00E51F3B" w:rsidRDefault="004400AB" w:rsidP="00E51F3B">
      <w:pPr>
        <w:pStyle w:val="ListParagraph"/>
        <w:numPr>
          <w:ilvl w:val="0"/>
          <w:numId w:val="31"/>
        </w:numPr>
        <w:spacing w:after="0"/>
        <w:rPr>
          <w:sz w:val="20"/>
          <w:szCs w:val="20"/>
        </w:rPr>
      </w:pPr>
      <w:r w:rsidRPr="00E51F3B">
        <w:rPr>
          <w:sz w:val="20"/>
          <w:szCs w:val="20"/>
        </w:rPr>
        <w:t>4 monitores</w:t>
      </w:r>
    </w:p>
    <w:p w:rsidR="00F67D75" w:rsidRDefault="00F67D75">
      <w:pPr>
        <w:rPr>
          <w:sz w:val="20"/>
          <w:szCs w:val="20"/>
        </w:rPr>
      </w:pPr>
    </w:p>
    <w:p w:rsidR="00F67D75" w:rsidRDefault="00F67D75" w:rsidP="00F67D75">
      <w:pPr>
        <w:rPr>
          <w:b/>
          <w:sz w:val="16"/>
          <w:szCs w:val="16"/>
        </w:rPr>
      </w:pPr>
      <w:r>
        <w:rPr>
          <w:b/>
          <w:sz w:val="16"/>
          <w:szCs w:val="16"/>
        </w:rPr>
        <w:t>Información suministrada por:</w:t>
      </w:r>
    </w:p>
    <w:p w:rsidR="00F67D75" w:rsidRDefault="00615FA5" w:rsidP="00F67D75">
      <w:pPr>
        <w:rPr>
          <w:sz w:val="16"/>
          <w:szCs w:val="16"/>
        </w:rPr>
      </w:pPr>
      <w:r>
        <w:rPr>
          <w:sz w:val="16"/>
          <w:szCs w:val="16"/>
        </w:rPr>
        <w:t xml:space="preserve">Dirección o departamento: </w:t>
      </w:r>
      <w:r w:rsidR="00F67D75">
        <w:rPr>
          <w:sz w:val="16"/>
          <w:szCs w:val="16"/>
        </w:rPr>
        <w:t xml:space="preserve"> Programa Basura Cero / Dirección de Gestión Ambiental</w:t>
      </w:r>
    </w:p>
    <w:p w:rsidR="00F67D75" w:rsidRDefault="00F67D75" w:rsidP="00F67D75">
      <w:pPr>
        <w:rPr>
          <w:sz w:val="16"/>
          <w:szCs w:val="16"/>
        </w:rPr>
      </w:pPr>
      <w:r>
        <w:rPr>
          <w:sz w:val="16"/>
          <w:szCs w:val="16"/>
        </w:rPr>
        <w:t>Nombre del funcionario</w:t>
      </w:r>
      <w:r w:rsidR="00615FA5">
        <w:rPr>
          <w:sz w:val="16"/>
          <w:szCs w:val="16"/>
        </w:rPr>
        <w:t xml:space="preserve"> (s)</w:t>
      </w:r>
      <w:r>
        <w:rPr>
          <w:sz w:val="16"/>
          <w:szCs w:val="16"/>
        </w:rPr>
        <w:t xml:space="preserve"> responsable</w:t>
      </w:r>
      <w:r w:rsidR="00615FA5">
        <w:rPr>
          <w:sz w:val="16"/>
          <w:szCs w:val="16"/>
        </w:rPr>
        <w:t xml:space="preserve"> (s):  </w:t>
      </w:r>
      <w:r>
        <w:rPr>
          <w:sz w:val="16"/>
          <w:szCs w:val="16"/>
        </w:rPr>
        <w:t>A</w:t>
      </w:r>
      <w:r>
        <w:rPr>
          <w:sz w:val="16"/>
          <w:szCs w:val="16"/>
          <w:u w:val="single"/>
        </w:rPr>
        <w:t>lida Spadafora / Ennio Arci</w:t>
      </w:r>
      <w:r w:rsidR="00615FA5">
        <w:rPr>
          <w:sz w:val="16"/>
          <w:szCs w:val="16"/>
        </w:rPr>
        <w:t>a</w:t>
      </w:r>
    </w:p>
    <w:p w:rsidR="00F67D75" w:rsidRDefault="00615FA5" w:rsidP="00F67D75">
      <w:pPr>
        <w:rPr>
          <w:sz w:val="16"/>
          <w:szCs w:val="16"/>
        </w:rPr>
      </w:pPr>
      <w:r>
        <w:rPr>
          <w:sz w:val="16"/>
          <w:szCs w:val="16"/>
        </w:rPr>
        <w:t xml:space="preserve">Teléfonos: </w:t>
      </w:r>
      <w:r>
        <w:rPr>
          <w:sz w:val="16"/>
          <w:szCs w:val="16"/>
          <w:u w:val="single"/>
        </w:rPr>
        <w:t xml:space="preserve">6106-2165 </w:t>
      </w:r>
      <w:r>
        <w:rPr>
          <w:sz w:val="16"/>
          <w:szCs w:val="16"/>
        </w:rPr>
        <w:t xml:space="preserve">e-mail: </w:t>
      </w:r>
      <w:hyperlink r:id="rId12" w:history="1">
        <w:r w:rsidRPr="0064102F">
          <w:rPr>
            <w:rStyle w:val="Hyperlink"/>
            <w:sz w:val="16"/>
            <w:szCs w:val="16"/>
          </w:rPr>
          <w:t>alida.spadafora@mupa.gob.pa</w:t>
        </w:r>
      </w:hyperlink>
    </w:p>
    <w:p w:rsidR="00615FA5" w:rsidRDefault="00615FA5" w:rsidP="00F67D75">
      <w:pPr>
        <w:rPr>
          <w:sz w:val="16"/>
          <w:szCs w:val="16"/>
        </w:rPr>
      </w:pPr>
      <w:r>
        <w:rPr>
          <w:sz w:val="16"/>
          <w:szCs w:val="16"/>
        </w:rPr>
        <w:tab/>
        <w:t xml:space="preserve">6830-1782 e-mail: </w:t>
      </w:r>
      <w:hyperlink r:id="rId13" w:history="1">
        <w:r w:rsidRPr="0064102F">
          <w:rPr>
            <w:rStyle w:val="Hyperlink"/>
            <w:sz w:val="16"/>
            <w:szCs w:val="16"/>
          </w:rPr>
          <w:t>ennio.arcia@mupa.gob.pa</w:t>
        </w:r>
      </w:hyperlink>
    </w:p>
    <w:p w:rsidR="00615FA5" w:rsidRDefault="00615FA5" w:rsidP="00F67D75">
      <w:pPr>
        <w:rPr>
          <w:sz w:val="16"/>
          <w:szCs w:val="16"/>
        </w:rPr>
      </w:pPr>
    </w:p>
    <w:p w:rsidR="00F67D75" w:rsidRDefault="00F67D75">
      <w:pPr>
        <w:rPr>
          <w:sz w:val="20"/>
          <w:szCs w:val="20"/>
        </w:rPr>
      </w:pPr>
    </w:p>
    <w:sectPr w:rsidR="00F67D75">
      <w:headerReference w:type="default" r:id="rId14"/>
      <w:headerReference w:type="first" r:id="rId15"/>
      <w:footerReference w:type="first" r:id="rId16"/>
      <w:pgSz w:w="12240" w:h="15840"/>
      <w:pgMar w:top="1417" w:right="1701" w:bottom="1417" w:left="1701" w:header="708" w:footer="255"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8F4" w:rsidRDefault="008468F4">
      <w:pPr>
        <w:spacing w:after="0" w:line="240" w:lineRule="auto"/>
      </w:pPr>
      <w:r>
        <w:separator/>
      </w:r>
    </w:p>
  </w:endnote>
  <w:endnote w:type="continuationSeparator" w:id="0">
    <w:p w:rsidR="008468F4" w:rsidRDefault="00846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070403"/>
      <w:docPartObj>
        <w:docPartGallery w:val="Page Numbers (Bottom of Page)"/>
        <w:docPartUnique/>
      </w:docPartObj>
    </w:sdtPr>
    <w:sdtEndPr>
      <w:rPr>
        <w:noProof/>
      </w:rPr>
    </w:sdtEndPr>
    <w:sdtContent>
      <w:p w:rsidR="00877AAB" w:rsidRDefault="00877AAB">
        <w:pPr>
          <w:pStyle w:val="Footer"/>
          <w:jc w:val="right"/>
        </w:pPr>
        <w:r>
          <w:fldChar w:fldCharType="begin"/>
        </w:r>
        <w:r>
          <w:instrText xml:space="preserve"> PAGE   \* MERGEFORMAT </w:instrText>
        </w:r>
        <w:r>
          <w:fldChar w:fldCharType="separate"/>
        </w:r>
        <w:r w:rsidR="001A368C">
          <w:rPr>
            <w:noProof/>
          </w:rPr>
          <w:t>1</w:t>
        </w:r>
        <w:r>
          <w:rPr>
            <w:noProof/>
          </w:rPr>
          <w:fldChar w:fldCharType="end"/>
        </w:r>
      </w:p>
    </w:sdtContent>
  </w:sdt>
  <w:p w:rsidR="00877AAB" w:rsidRDefault="00877A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8F4" w:rsidRDefault="008468F4">
      <w:pPr>
        <w:spacing w:after="0" w:line="240" w:lineRule="auto"/>
      </w:pPr>
      <w:r>
        <w:separator/>
      </w:r>
    </w:p>
  </w:footnote>
  <w:footnote w:type="continuationSeparator" w:id="0">
    <w:p w:rsidR="008468F4" w:rsidRDefault="008468F4">
      <w:pPr>
        <w:spacing w:after="0" w:line="240" w:lineRule="auto"/>
      </w:pPr>
      <w:r>
        <w:continuationSeparator/>
      </w:r>
    </w:p>
  </w:footnote>
  <w:footnote w:id="1">
    <w:p w:rsidR="00877AAB" w:rsidRDefault="00877AAB">
      <w:pPr>
        <w:pStyle w:val="FootnoteText"/>
      </w:pPr>
      <w:r>
        <w:rPr>
          <w:rStyle w:val="FootnoteReference"/>
        </w:rPr>
        <w:footnoteRef/>
      </w:r>
      <w:r>
        <w:t xml:space="preserve"> </w:t>
      </w:r>
      <w:r w:rsidRPr="00006E5C">
        <w:t>Cambia Tu Barrio (Cervecería Nacional-ANCON</w:t>
      </w:r>
      <w:r>
        <w:t>) aportó 20 estaciones nuevas para un total de 31, además de complementar con personal para monitoreo y sensibilización en Betania y Tocumen. En los medios ANCON aportó con la página web de la Alianza, participó en medios de comunicación y redes sociales, complementando la labor de la Alcaldía. Su participación en medios de comunicación y en redes sociales no ha sido contabilizada en este informe.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AAB" w:rsidRDefault="00877AAB">
    <w:pPr>
      <w:pBdr>
        <w:top w:val="nil"/>
        <w:left w:val="nil"/>
        <w:bottom w:val="nil"/>
        <w:right w:val="nil"/>
        <w:between w:val="nil"/>
      </w:pBdr>
      <w:tabs>
        <w:tab w:val="center" w:pos="4419"/>
        <w:tab w:val="right" w:pos="8838"/>
      </w:tabs>
      <w:spacing w:after="0" w:line="240" w:lineRule="auto"/>
      <w:jc w:val="center"/>
      <w:rPr>
        <w:color w:val="000000"/>
      </w:rPr>
    </w:pPr>
    <w:r>
      <w:rPr>
        <w:color w:val="000000"/>
      </w:rPr>
      <w:t>Reporte de avances según indicadores – Programa Basura Cero 2015-2035 - junio, 2019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AAB" w:rsidRDefault="00877AAB">
    <w:pPr>
      <w:pBdr>
        <w:top w:val="nil"/>
        <w:left w:val="nil"/>
        <w:bottom w:val="nil"/>
        <w:right w:val="nil"/>
        <w:between w:val="nil"/>
      </w:pBdr>
      <w:tabs>
        <w:tab w:val="center" w:pos="4419"/>
        <w:tab w:val="right" w:pos="8838"/>
      </w:tabs>
      <w:spacing w:after="0" w:line="240" w:lineRule="auto"/>
      <w:jc w:val="center"/>
      <w:rPr>
        <w:color w:val="000000"/>
      </w:rPr>
    </w:pPr>
    <w:r>
      <w:rPr>
        <w:color w:val="000000"/>
      </w:rPr>
      <w:t>Reporte de avances según indicadores – Programa Basura Cero 2015-2035 - junio, 2019</w:t>
    </w:r>
  </w:p>
  <w:p w:rsidR="00877AAB" w:rsidRDefault="00877AAB">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0CF"/>
    <w:multiLevelType w:val="multilevel"/>
    <w:tmpl w:val="7C5AE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824B06"/>
    <w:multiLevelType w:val="multilevel"/>
    <w:tmpl w:val="DBF61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EE4725"/>
    <w:multiLevelType w:val="multilevel"/>
    <w:tmpl w:val="412CA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B64F53"/>
    <w:multiLevelType w:val="multilevel"/>
    <w:tmpl w:val="CBD442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6E0BE7"/>
    <w:multiLevelType w:val="multilevel"/>
    <w:tmpl w:val="98A44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5719E1"/>
    <w:multiLevelType w:val="multilevel"/>
    <w:tmpl w:val="20BE96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4E1CE3"/>
    <w:multiLevelType w:val="multilevel"/>
    <w:tmpl w:val="BF7A60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93063E"/>
    <w:multiLevelType w:val="multilevel"/>
    <w:tmpl w:val="6A1AE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A82641"/>
    <w:multiLevelType w:val="multilevel"/>
    <w:tmpl w:val="ACA6F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B507EF1"/>
    <w:multiLevelType w:val="multilevel"/>
    <w:tmpl w:val="62ACBD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6235A2"/>
    <w:multiLevelType w:val="multilevel"/>
    <w:tmpl w:val="6BACFE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FE2FD6"/>
    <w:multiLevelType w:val="multilevel"/>
    <w:tmpl w:val="D1BC93B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830E38"/>
    <w:multiLevelType w:val="multilevel"/>
    <w:tmpl w:val="6B2600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FD3DE8"/>
    <w:multiLevelType w:val="multilevel"/>
    <w:tmpl w:val="539A8F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A83E02"/>
    <w:multiLevelType w:val="multilevel"/>
    <w:tmpl w:val="2D06C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688042A"/>
    <w:multiLevelType w:val="hybridMultilevel"/>
    <w:tmpl w:val="F4E0C31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6" w15:restartNumberingAfterBreak="0">
    <w:nsid w:val="4A4B52D7"/>
    <w:multiLevelType w:val="multilevel"/>
    <w:tmpl w:val="A11052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CED75B4"/>
    <w:multiLevelType w:val="multilevel"/>
    <w:tmpl w:val="BE122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EE608F1"/>
    <w:multiLevelType w:val="multilevel"/>
    <w:tmpl w:val="5B22A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60F4A47"/>
    <w:multiLevelType w:val="multilevel"/>
    <w:tmpl w:val="AB92A9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F405FF7"/>
    <w:multiLevelType w:val="multilevel"/>
    <w:tmpl w:val="9AAE8E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B45877"/>
    <w:multiLevelType w:val="hybridMultilevel"/>
    <w:tmpl w:val="94C614E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2" w15:restartNumberingAfterBreak="0">
    <w:nsid w:val="66C32197"/>
    <w:multiLevelType w:val="multilevel"/>
    <w:tmpl w:val="CF5A5ED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1A02B1"/>
    <w:multiLevelType w:val="multilevel"/>
    <w:tmpl w:val="E81C3FF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CA11E93"/>
    <w:multiLevelType w:val="multilevel"/>
    <w:tmpl w:val="5EE63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CFB2BA0"/>
    <w:multiLevelType w:val="multilevel"/>
    <w:tmpl w:val="B5BA1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1E05CF8"/>
    <w:multiLevelType w:val="multilevel"/>
    <w:tmpl w:val="A574C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4F4178A"/>
    <w:multiLevelType w:val="multilevel"/>
    <w:tmpl w:val="634CD5C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5604175"/>
    <w:multiLevelType w:val="multilevel"/>
    <w:tmpl w:val="DB40E7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6852E8E"/>
    <w:multiLevelType w:val="multilevel"/>
    <w:tmpl w:val="99BC422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AA27636"/>
    <w:multiLevelType w:val="multilevel"/>
    <w:tmpl w:val="876484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22"/>
  </w:num>
  <w:num w:numId="3">
    <w:abstractNumId w:val="8"/>
  </w:num>
  <w:num w:numId="4">
    <w:abstractNumId w:val="5"/>
  </w:num>
  <w:num w:numId="5">
    <w:abstractNumId w:val="6"/>
  </w:num>
  <w:num w:numId="6">
    <w:abstractNumId w:val="18"/>
  </w:num>
  <w:num w:numId="7">
    <w:abstractNumId w:val="0"/>
  </w:num>
  <w:num w:numId="8">
    <w:abstractNumId w:val="10"/>
  </w:num>
  <w:num w:numId="9">
    <w:abstractNumId w:val="1"/>
  </w:num>
  <w:num w:numId="10">
    <w:abstractNumId w:val="14"/>
  </w:num>
  <w:num w:numId="11">
    <w:abstractNumId w:val="11"/>
  </w:num>
  <w:num w:numId="12">
    <w:abstractNumId w:val="30"/>
  </w:num>
  <w:num w:numId="13">
    <w:abstractNumId w:val="9"/>
  </w:num>
  <w:num w:numId="14">
    <w:abstractNumId w:val="23"/>
  </w:num>
  <w:num w:numId="15">
    <w:abstractNumId w:val="16"/>
  </w:num>
  <w:num w:numId="16">
    <w:abstractNumId w:val="3"/>
  </w:num>
  <w:num w:numId="17">
    <w:abstractNumId w:val="4"/>
  </w:num>
  <w:num w:numId="18">
    <w:abstractNumId w:val="7"/>
  </w:num>
  <w:num w:numId="19">
    <w:abstractNumId w:val="20"/>
  </w:num>
  <w:num w:numId="20">
    <w:abstractNumId w:val="24"/>
  </w:num>
  <w:num w:numId="21">
    <w:abstractNumId w:val="2"/>
  </w:num>
  <w:num w:numId="22">
    <w:abstractNumId w:val="19"/>
  </w:num>
  <w:num w:numId="23">
    <w:abstractNumId w:val="27"/>
  </w:num>
  <w:num w:numId="24">
    <w:abstractNumId w:val="29"/>
  </w:num>
  <w:num w:numId="25">
    <w:abstractNumId w:val="17"/>
  </w:num>
  <w:num w:numId="26">
    <w:abstractNumId w:val="13"/>
  </w:num>
  <w:num w:numId="27">
    <w:abstractNumId w:val="12"/>
  </w:num>
  <w:num w:numId="28">
    <w:abstractNumId w:val="25"/>
  </w:num>
  <w:num w:numId="29">
    <w:abstractNumId w:val="28"/>
  </w:num>
  <w:num w:numId="30">
    <w:abstractNumId w:val="21"/>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D6"/>
    <w:rsid w:val="00000A9C"/>
    <w:rsid w:val="00006E5C"/>
    <w:rsid w:val="001875D9"/>
    <w:rsid w:val="001A368C"/>
    <w:rsid w:val="001A587F"/>
    <w:rsid w:val="001B2408"/>
    <w:rsid w:val="002B1E52"/>
    <w:rsid w:val="002B5386"/>
    <w:rsid w:val="003232DF"/>
    <w:rsid w:val="00325BEB"/>
    <w:rsid w:val="003542F7"/>
    <w:rsid w:val="00356FB0"/>
    <w:rsid w:val="00376C2B"/>
    <w:rsid w:val="004400AB"/>
    <w:rsid w:val="00445422"/>
    <w:rsid w:val="00566275"/>
    <w:rsid w:val="005F0CAC"/>
    <w:rsid w:val="00615FA5"/>
    <w:rsid w:val="00616C07"/>
    <w:rsid w:val="00631CCB"/>
    <w:rsid w:val="00765D98"/>
    <w:rsid w:val="008468F4"/>
    <w:rsid w:val="00877AAB"/>
    <w:rsid w:val="008F21C0"/>
    <w:rsid w:val="008F66FB"/>
    <w:rsid w:val="00931C06"/>
    <w:rsid w:val="00962EFC"/>
    <w:rsid w:val="00A7431B"/>
    <w:rsid w:val="00A97117"/>
    <w:rsid w:val="00B32EC5"/>
    <w:rsid w:val="00BC66B7"/>
    <w:rsid w:val="00BE7F16"/>
    <w:rsid w:val="00BF26CA"/>
    <w:rsid w:val="00BF2B7A"/>
    <w:rsid w:val="00C00D0F"/>
    <w:rsid w:val="00C06F2F"/>
    <w:rsid w:val="00C80792"/>
    <w:rsid w:val="00C92CB0"/>
    <w:rsid w:val="00D82800"/>
    <w:rsid w:val="00DE66C3"/>
    <w:rsid w:val="00E51F3B"/>
    <w:rsid w:val="00E7780C"/>
    <w:rsid w:val="00F36F39"/>
    <w:rsid w:val="00F67D75"/>
    <w:rsid w:val="00F81D1E"/>
    <w:rsid w:val="00F951D6"/>
    <w:rsid w:val="00FF3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0029D"/>
  <w15:docId w15:val="{3BF06394-5476-45E4-834E-C6DC63A4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PA"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3B"/>
  </w:style>
  <w:style w:type="paragraph" w:styleId="Heading1">
    <w:name w:val="heading 1"/>
    <w:basedOn w:val="Normal"/>
    <w:next w:val="Normal"/>
    <w:link w:val="Heading1Char"/>
    <w:uiPriority w:val="9"/>
    <w:qFormat/>
    <w:rsid w:val="00E51F3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E51F3B"/>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E51F3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E51F3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unhideWhenUsed/>
    <w:qFormat/>
    <w:rsid w:val="00E51F3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unhideWhenUsed/>
    <w:qFormat/>
    <w:rsid w:val="00E51F3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E51F3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E51F3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E51F3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E51F3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51F3B"/>
    <w:pPr>
      <w:numPr>
        <w:ilvl w:val="1"/>
      </w:numPr>
      <w:spacing w:line="240" w:lineRule="auto"/>
    </w:pPr>
    <w:rPr>
      <w:rFonts w:asciiTheme="majorHAnsi" w:eastAsiaTheme="majorEastAsia" w:hAnsiTheme="majorHAnsi" w:cstheme="majorBidi"/>
      <w:sz w:val="30"/>
      <w:szCs w:val="30"/>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table" w:customStyle="1" w:styleId="aa">
    <w:basedOn w:val="TableNormal1"/>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table" w:customStyle="1" w:styleId="ab">
    <w:basedOn w:val="TableNormal1"/>
    <w:pPr>
      <w:spacing w:after="0" w:line="240" w:lineRule="auto"/>
    </w:p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B5386"/>
    <w:rPr>
      <w:color w:val="0000FF" w:themeColor="hyperlink"/>
      <w:u w:val="single"/>
    </w:rPr>
  </w:style>
  <w:style w:type="paragraph" w:styleId="Header">
    <w:name w:val="header"/>
    <w:basedOn w:val="Normal"/>
    <w:link w:val="HeaderChar"/>
    <w:uiPriority w:val="99"/>
    <w:unhideWhenUsed/>
    <w:rsid w:val="00F67D75"/>
    <w:pPr>
      <w:tabs>
        <w:tab w:val="center" w:pos="4419"/>
        <w:tab w:val="right" w:pos="8838"/>
      </w:tabs>
      <w:spacing w:after="0" w:line="240" w:lineRule="auto"/>
    </w:pPr>
  </w:style>
  <w:style w:type="character" w:customStyle="1" w:styleId="HeaderChar">
    <w:name w:val="Header Char"/>
    <w:basedOn w:val="DefaultParagraphFont"/>
    <w:link w:val="Header"/>
    <w:uiPriority w:val="99"/>
    <w:rsid w:val="00F67D75"/>
  </w:style>
  <w:style w:type="paragraph" w:styleId="Footer">
    <w:name w:val="footer"/>
    <w:basedOn w:val="Normal"/>
    <w:link w:val="FooterChar"/>
    <w:uiPriority w:val="99"/>
    <w:unhideWhenUsed/>
    <w:rsid w:val="00F67D75"/>
    <w:pPr>
      <w:tabs>
        <w:tab w:val="center" w:pos="4419"/>
        <w:tab w:val="right" w:pos="8838"/>
      </w:tabs>
      <w:spacing w:after="0" w:line="240" w:lineRule="auto"/>
    </w:pPr>
  </w:style>
  <w:style w:type="character" w:customStyle="1" w:styleId="FooterChar">
    <w:name w:val="Footer Char"/>
    <w:basedOn w:val="DefaultParagraphFont"/>
    <w:link w:val="Footer"/>
    <w:uiPriority w:val="99"/>
    <w:rsid w:val="00F67D75"/>
  </w:style>
  <w:style w:type="paragraph" w:styleId="ListParagraph">
    <w:name w:val="List Paragraph"/>
    <w:basedOn w:val="Normal"/>
    <w:uiPriority w:val="34"/>
    <w:qFormat/>
    <w:rsid w:val="00A7431B"/>
    <w:pPr>
      <w:ind w:left="720"/>
      <w:contextualSpacing/>
    </w:pPr>
  </w:style>
  <w:style w:type="paragraph" w:styleId="FootnoteText">
    <w:name w:val="footnote text"/>
    <w:basedOn w:val="Normal"/>
    <w:link w:val="FootnoteTextChar"/>
    <w:uiPriority w:val="99"/>
    <w:semiHidden/>
    <w:unhideWhenUsed/>
    <w:rsid w:val="00006E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6E5C"/>
    <w:rPr>
      <w:sz w:val="20"/>
      <w:szCs w:val="20"/>
    </w:rPr>
  </w:style>
  <w:style w:type="character" w:styleId="FootnoteReference">
    <w:name w:val="footnote reference"/>
    <w:basedOn w:val="DefaultParagraphFont"/>
    <w:uiPriority w:val="99"/>
    <w:semiHidden/>
    <w:unhideWhenUsed/>
    <w:rsid w:val="00006E5C"/>
    <w:rPr>
      <w:vertAlign w:val="superscript"/>
    </w:rPr>
  </w:style>
  <w:style w:type="character" w:customStyle="1" w:styleId="Heading1Char">
    <w:name w:val="Heading 1 Char"/>
    <w:basedOn w:val="DefaultParagraphFont"/>
    <w:link w:val="Heading1"/>
    <w:uiPriority w:val="9"/>
    <w:rsid w:val="00E51F3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E51F3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E51F3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E51F3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rsid w:val="00E51F3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rsid w:val="00E51F3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E51F3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E51F3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E51F3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E51F3B"/>
    <w:pPr>
      <w:spacing w:line="240" w:lineRule="auto"/>
    </w:pPr>
    <w:rPr>
      <w:b/>
      <w:bCs/>
      <w:smallCaps/>
      <w:color w:val="595959" w:themeColor="text1" w:themeTint="A6"/>
    </w:rPr>
  </w:style>
  <w:style w:type="character" w:customStyle="1" w:styleId="TitleChar">
    <w:name w:val="Title Char"/>
    <w:basedOn w:val="DefaultParagraphFont"/>
    <w:link w:val="Title"/>
    <w:uiPriority w:val="10"/>
    <w:rsid w:val="00E51F3B"/>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rsid w:val="00E51F3B"/>
    <w:rPr>
      <w:rFonts w:asciiTheme="majorHAnsi" w:eastAsiaTheme="majorEastAsia" w:hAnsiTheme="majorHAnsi" w:cstheme="majorBidi"/>
      <w:sz w:val="30"/>
      <w:szCs w:val="30"/>
    </w:rPr>
  </w:style>
  <w:style w:type="character" w:styleId="Strong">
    <w:name w:val="Strong"/>
    <w:basedOn w:val="DefaultParagraphFont"/>
    <w:uiPriority w:val="22"/>
    <w:qFormat/>
    <w:rsid w:val="00E51F3B"/>
    <w:rPr>
      <w:b/>
      <w:bCs/>
    </w:rPr>
  </w:style>
  <w:style w:type="character" w:styleId="Emphasis">
    <w:name w:val="Emphasis"/>
    <w:basedOn w:val="DefaultParagraphFont"/>
    <w:uiPriority w:val="20"/>
    <w:qFormat/>
    <w:rsid w:val="00E51F3B"/>
    <w:rPr>
      <w:i/>
      <w:iCs/>
      <w:color w:val="F79646" w:themeColor="accent6"/>
    </w:rPr>
  </w:style>
  <w:style w:type="paragraph" w:styleId="NoSpacing">
    <w:name w:val="No Spacing"/>
    <w:uiPriority w:val="1"/>
    <w:qFormat/>
    <w:rsid w:val="00E51F3B"/>
    <w:pPr>
      <w:spacing w:after="0" w:line="240" w:lineRule="auto"/>
    </w:pPr>
  </w:style>
  <w:style w:type="paragraph" w:styleId="Quote">
    <w:name w:val="Quote"/>
    <w:basedOn w:val="Normal"/>
    <w:next w:val="Normal"/>
    <w:link w:val="QuoteChar"/>
    <w:uiPriority w:val="29"/>
    <w:qFormat/>
    <w:rsid w:val="00E51F3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E51F3B"/>
    <w:rPr>
      <w:i/>
      <w:iCs/>
      <w:color w:val="262626" w:themeColor="text1" w:themeTint="D9"/>
    </w:rPr>
  </w:style>
  <w:style w:type="paragraph" w:styleId="IntenseQuote">
    <w:name w:val="Intense Quote"/>
    <w:basedOn w:val="Normal"/>
    <w:next w:val="Normal"/>
    <w:link w:val="IntenseQuoteChar"/>
    <w:uiPriority w:val="30"/>
    <w:qFormat/>
    <w:rsid w:val="00E51F3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E51F3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E51F3B"/>
    <w:rPr>
      <w:i/>
      <w:iCs/>
    </w:rPr>
  </w:style>
  <w:style w:type="character" w:styleId="IntenseEmphasis">
    <w:name w:val="Intense Emphasis"/>
    <w:basedOn w:val="DefaultParagraphFont"/>
    <w:uiPriority w:val="21"/>
    <w:qFormat/>
    <w:rsid w:val="00E51F3B"/>
    <w:rPr>
      <w:b/>
      <w:bCs/>
      <w:i/>
      <w:iCs/>
    </w:rPr>
  </w:style>
  <w:style w:type="character" w:styleId="SubtleReference">
    <w:name w:val="Subtle Reference"/>
    <w:basedOn w:val="DefaultParagraphFont"/>
    <w:uiPriority w:val="31"/>
    <w:qFormat/>
    <w:rsid w:val="00E51F3B"/>
    <w:rPr>
      <w:smallCaps/>
      <w:color w:val="595959" w:themeColor="text1" w:themeTint="A6"/>
    </w:rPr>
  </w:style>
  <w:style w:type="character" w:styleId="IntenseReference">
    <w:name w:val="Intense Reference"/>
    <w:basedOn w:val="DefaultParagraphFont"/>
    <w:uiPriority w:val="32"/>
    <w:qFormat/>
    <w:rsid w:val="00E51F3B"/>
    <w:rPr>
      <w:b/>
      <w:bCs/>
      <w:smallCaps/>
      <w:color w:val="F79646" w:themeColor="accent6"/>
    </w:rPr>
  </w:style>
  <w:style w:type="character" w:styleId="BookTitle">
    <w:name w:val="Book Title"/>
    <w:basedOn w:val="DefaultParagraphFont"/>
    <w:uiPriority w:val="33"/>
    <w:qFormat/>
    <w:rsid w:val="00E51F3B"/>
    <w:rPr>
      <w:b/>
      <w:bCs/>
      <w:caps w:val="0"/>
      <w:smallCaps/>
      <w:spacing w:val="7"/>
      <w:sz w:val="21"/>
      <w:szCs w:val="21"/>
    </w:rPr>
  </w:style>
  <w:style w:type="paragraph" w:styleId="TOCHeading">
    <w:name w:val="TOC Heading"/>
    <w:basedOn w:val="Heading1"/>
    <w:next w:val="Normal"/>
    <w:uiPriority w:val="39"/>
    <w:semiHidden/>
    <w:unhideWhenUsed/>
    <w:qFormat/>
    <w:rsid w:val="00E51F3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753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nnio.arcia@mupa.gob.p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ida.spadafora@mupa.gob.p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uracerocambiatubarrio.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basuracero.mupa.gob.p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3A7E8-48A2-4316-B6E1-2F03A09FE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5715</Words>
  <Characters>31438</Characters>
  <Application>Microsoft Office Word</Application>
  <DocSecurity>0</DocSecurity>
  <Lines>261</Lines>
  <Paragraphs>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Alida Spadafora Mejia</cp:lastModifiedBy>
  <cp:revision>2</cp:revision>
  <dcterms:created xsi:type="dcterms:W3CDTF">2019-06-28T17:17:00Z</dcterms:created>
  <dcterms:modified xsi:type="dcterms:W3CDTF">2019-06-28T17:17:00Z</dcterms:modified>
</cp:coreProperties>
</file>